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8F" w:rsidRDefault="00ED4FB7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江苏科技大学后勤集团中层干部岗位考核表</w:t>
      </w:r>
    </w:p>
    <w:p w:rsidR="0016158F" w:rsidRPr="005075C6" w:rsidRDefault="00ED4FB7" w:rsidP="00FB631B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Cs w:val="21"/>
          <w:lang w:val="zh-CN"/>
        </w:rPr>
      </w:pPr>
      <w:r w:rsidRPr="005075C6">
        <w:rPr>
          <w:rFonts w:ascii="仿宋_GB2312" w:eastAsia="仿宋_GB2312" w:cs="仿宋_GB2312" w:hint="eastAsia"/>
          <w:bCs/>
          <w:szCs w:val="21"/>
          <w:lang w:val="zh-CN"/>
        </w:rPr>
        <w:t>（20</w:t>
      </w:r>
      <w:r w:rsidRPr="005075C6">
        <w:rPr>
          <w:rFonts w:ascii="仿宋_GB2312" w:eastAsia="仿宋_GB2312" w:cs="仿宋_GB2312" w:hint="eastAsia"/>
          <w:bCs/>
          <w:szCs w:val="21"/>
        </w:rPr>
        <w:t>2</w:t>
      </w:r>
      <w:r w:rsidR="00E25025" w:rsidRPr="005075C6">
        <w:rPr>
          <w:rFonts w:ascii="仿宋_GB2312" w:eastAsia="仿宋_GB2312" w:cs="仿宋_GB2312" w:hint="eastAsia"/>
          <w:bCs/>
          <w:szCs w:val="21"/>
          <w:lang w:val="zh-CN"/>
        </w:rPr>
        <w:t>4</w:t>
      </w:r>
      <w:r w:rsidRPr="005075C6">
        <w:rPr>
          <w:rFonts w:ascii="仿宋_GB2312" w:eastAsia="仿宋_GB2312" w:cs="仿宋_GB2312" w:hint="eastAsia"/>
          <w:bCs/>
          <w:szCs w:val="21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16158F" w:rsidRPr="005075C6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proofErr w:type="gramStart"/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王微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人力资源部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5075C6" w:rsidRDefault="00ED4FB7" w:rsidP="00FB63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主任</w:t>
            </w:r>
          </w:p>
        </w:tc>
      </w:tr>
      <w:tr w:rsidR="0016158F" w:rsidRPr="005075C6">
        <w:trPr>
          <w:trHeight w:val="9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16158F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</w:p>
          <w:p w:rsidR="0016158F" w:rsidRPr="005075C6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自</w:t>
            </w:r>
          </w:p>
          <w:p w:rsidR="0016158F" w:rsidRPr="005075C6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我</w:t>
            </w:r>
          </w:p>
          <w:p w:rsidR="0016158F" w:rsidRPr="005075C6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评</w:t>
            </w:r>
          </w:p>
          <w:p w:rsidR="0016158F" w:rsidRPr="005075C6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158F" w:rsidRPr="005075C6" w:rsidRDefault="00ED4FB7" w:rsidP="00FB631B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202</w:t>
            </w:r>
            <w:r w:rsidR="00E25025" w:rsidRPr="005075C6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年紧紧围绕集团党政工作要点和部门重点工作，认真落实各项工作，完成部门质量目标，进一步完善工作流程、提升工作效率，较好的完成了全年工作任务。</w:t>
            </w:r>
            <w:proofErr w:type="gramStart"/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现总结</w:t>
            </w:r>
            <w:proofErr w:type="gramEnd"/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如下：</w:t>
            </w:r>
          </w:p>
          <w:p w:rsidR="0016158F" w:rsidRPr="005075C6" w:rsidRDefault="00ED4FB7" w:rsidP="00FB631B">
            <w:pPr>
              <w:spacing w:line="240" w:lineRule="exact"/>
              <w:ind w:firstLine="422"/>
              <w:rPr>
                <w:rFonts w:ascii="仿宋" w:eastAsia="仿宋" w:hAnsi="仿宋" w:cs="仿宋"/>
                <w:b/>
                <w:szCs w:val="21"/>
              </w:rPr>
            </w:pPr>
            <w:r w:rsidRPr="005075C6">
              <w:rPr>
                <w:rFonts w:ascii="仿宋" w:eastAsia="仿宋" w:hAnsi="仿宋" w:cs="仿宋" w:hint="eastAsia"/>
                <w:b/>
                <w:szCs w:val="21"/>
              </w:rPr>
              <w:t>一、政治立场</w:t>
            </w:r>
            <w:r w:rsidR="00B176B7" w:rsidRPr="005075C6">
              <w:rPr>
                <w:rFonts w:ascii="仿宋" w:eastAsia="仿宋" w:hAnsi="仿宋" w:cs="仿宋" w:hint="eastAsia"/>
                <w:b/>
                <w:szCs w:val="21"/>
              </w:rPr>
              <w:t>坚定</w:t>
            </w:r>
            <w:r w:rsidRPr="005075C6">
              <w:rPr>
                <w:rFonts w:ascii="仿宋" w:eastAsia="仿宋" w:hAnsi="仿宋" w:cs="仿宋" w:hint="eastAsia"/>
                <w:b/>
                <w:szCs w:val="21"/>
              </w:rPr>
              <w:t>，自觉加强理论</w:t>
            </w:r>
            <w:r w:rsidR="00B176B7">
              <w:rPr>
                <w:rFonts w:ascii="仿宋" w:eastAsia="仿宋" w:hAnsi="仿宋" w:cs="仿宋" w:hint="eastAsia"/>
                <w:b/>
                <w:szCs w:val="21"/>
              </w:rPr>
              <w:t>学习</w:t>
            </w:r>
            <w:r w:rsidRPr="005075C6">
              <w:rPr>
                <w:rFonts w:ascii="仿宋" w:eastAsia="仿宋" w:hAnsi="仿宋" w:cs="仿宋" w:hint="eastAsia"/>
                <w:b/>
                <w:szCs w:val="21"/>
              </w:rPr>
              <w:t>，廉洁自律。</w:t>
            </w:r>
          </w:p>
          <w:p w:rsidR="0016158F" w:rsidRPr="005075C6" w:rsidRDefault="00ED4FB7" w:rsidP="00FB631B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 xml:space="preserve">　　</w:t>
            </w:r>
            <w:r w:rsidR="00B82925">
              <w:rPr>
                <w:rFonts w:ascii="仿宋" w:eastAsia="仿宋" w:hAnsi="仿宋" w:cs="仿宋" w:hint="eastAsia"/>
                <w:bCs/>
                <w:szCs w:val="21"/>
              </w:rPr>
              <w:t>本人</w:t>
            </w:r>
            <w:r w:rsidR="007C45C2" w:rsidRPr="005075C6">
              <w:rPr>
                <w:rFonts w:ascii="仿宋" w:eastAsia="仿宋" w:hAnsi="仿宋" w:cs="仿宋" w:hint="eastAsia"/>
                <w:bCs/>
                <w:szCs w:val="21"/>
              </w:rPr>
              <w:t>政治立场与理想信念坚定，</w:t>
            </w: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严格遵守党的各项纪律，认真学习党章党规、</w:t>
            </w:r>
            <w:r w:rsidR="00831A57" w:rsidRPr="00831A57">
              <w:rPr>
                <w:rFonts w:ascii="仿宋" w:eastAsia="仿宋" w:hAnsi="仿宋" w:cs="仿宋" w:hint="eastAsia"/>
                <w:bCs/>
                <w:szCs w:val="21"/>
              </w:rPr>
              <w:t>党的二十届三中全会精神</w:t>
            </w:r>
            <w:proofErr w:type="gramStart"/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精神</w:t>
            </w:r>
            <w:proofErr w:type="gramEnd"/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，习近平新时代中国特色社会主义思想等；注重加强党性修养，自觉遵守教师职业道德和社会主义核心价值观，尊重上级，友爱同事，与同志们和谐友爱，营造和谐氛围。积极开展批评与自我批评，加强自身作风建设、增强廉洁意识、恪守政治纪律，秉公做事、对党忠诚，在思想上、行动上始终与党组织保持一致。自觉遵守党纪党规、学校、集团各项规章制度，积极参加学校、部门、支部组织的各类学习及活动。</w:t>
            </w:r>
          </w:p>
          <w:p w:rsidR="0016158F" w:rsidRPr="005075C6" w:rsidRDefault="00ED4FB7" w:rsidP="00FB631B">
            <w:pPr>
              <w:numPr>
                <w:ilvl w:val="0"/>
                <w:numId w:val="1"/>
              </w:numPr>
              <w:spacing w:line="240" w:lineRule="exact"/>
              <w:ind w:firstLineChars="100" w:firstLine="211"/>
              <w:rPr>
                <w:rFonts w:ascii="仿宋" w:eastAsia="仿宋" w:hAnsi="仿宋" w:cs="仿宋"/>
                <w:b/>
                <w:szCs w:val="21"/>
              </w:rPr>
            </w:pPr>
            <w:r w:rsidRPr="005075C6">
              <w:rPr>
                <w:rFonts w:ascii="仿宋" w:eastAsia="仿宋" w:hAnsi="仿宋" w:cs="仿宋" w:hint="eastAsia"/>
                <w:b/>
                <w:szCs w:val="21"/>
              </w:rPr>
              <w:t>围绕工作重点，保质保量完成任务，爱岗敬业。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075C6">
              <w:rPr>
                <w:rFonts w:ascii="仿宋" w:eastAsia="仿宋" w:hAnsi="仿宋" w:cs="仿宋" w:hint="eastAsia"/>
                <w:b/>
                <w:bCs/>
                <w:szCs w:val="21"/>
              </w:rPr>
              <w:t>一）、人力资源计划编制工作：</w:t>
            </w:r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1.科学合理设置岗位，根据集团对服务质量持续提升的要求，结合现有人力资源情况，在尊重岗位设置的客观性和必要性的前提下，本着“人岗适配，提升效能”的岗位配置原则，对现有岗位进行全面分析，梳理了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各管技岗的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工作内容、工作量、职责范围、工作流程等，逐步</w:t>
            </w:r>
            <w:r w:rsidR="001A1386" w:rsidRPr="005075C6">
              <w:rPr>
                <w:rFonts w:ascii="仿宋" w:eastAsia="仿宋" w:hAnsi="仿宋" w:cs="仿宋"/>
                <w:bCs/>
                <w:szCs w:val="21"/>
              </w:rPr>
              <w:t>对冗余、低效或重复设置的岗位进行合并或撤销。</w:t>
            </w:r>
            <w:r w:rsidR="004819A4" w:rsidRPr="005075C6">
              <w:rPr>
                <w:rFonts w:ascii="仿宋" w:eastAsia="仿宋" w:hAnsi="仿宋" w:cs="仿宋"/>
                <w:bCs/>
                <w:szCs w:val="21"/>
              </w:rPr>
              <w:t>加强和优化</w:t>
            </w:r>
            <w:r w:rsidR="001A1386" w:rsidRPr="005075C6">
              <w:rPr>
                <w:rFonts w:ascii="仿宋" w:eastAsia="仿宋" w:hAnsi="仿宋" w:cs="仿宋"/>
                <w:bCs/>
                <w:szCs w:val="21"/>
              </w:rPr>
              <w:t>关键岗位</w:t>
            </w:r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，并</w:t>
            </w:r>
            <w:r w:rsidR="001A1386" w:rsidRPr="005075C6">
              <w:rPr>
                <w:rFonts w:ascii="仿宋" w:eastAsia="仿宋" w:hAnsi="仿宋" w:cs="仿宋"/>
                <w:bCs/>
                <w:szCs w:val="21"/>
              </w:rPr>
              <w:t>根据</w:t>
            </w:r>
            <w:r w:rsidR="00691055">
              <w:rPr>
                <w:rFonts w:ascii="仿宋" w:eastAsia="仿宋" w:hAnsi="仿宋" w:cs="仿宋" w:hint="eastAsia"/>
                <w:bCs/>
                <w:szCs w:val="21"/>
              </w:rPr>
              <w:t>集团</w:t>
            </w:r>
            <w:r w:rsidR="001A1386" w:rsidRPr="005075C6">
              <w:rPr>
                <w:rFonts w:ascii="仿宋" w:eastAsia="仿宋" w:hAnsi="仿宋" w:cs="仿宋"/>
                <w:bCs/>
                <w:szCs w:val="21"/>
              </w:rPr>
              <w:t>业务发展需求，增设新的岗位</w:t>
            </w:r>
            <w:r w:rsidR="00691055">
              <w:rPr>
                <w:rFonts w:ascii="仿宋" w:eastAsia="仿宋" w:hAnsi="仿宋" w:cs="仿宋" w:hint="eastAsia"/>
                <w:bCs/>
                <w:szCs w:val="21"/>
              </w:rPr>
              <w:t>并</w:t>
            </w:r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做好人才储备</w:t>
            </w:r>
            <w:r w:rsidR="001A1386" w:rsidRPr="005075C6">
              <w:rPr>
                <w:rFonts w:ascii="仿宋" w:eastAsia="仿宋" w:hAnsi="仿宋" w:cs="仿宋"/>
                <w:bCs/>
                <w:szCs w:val="21"/>
              </w:rPr>
              <w:t>。</w:t>
            </w:r>
          </w:p>
          <w:p w:rsidR="001A1386" w:rsidRPr="005075C6" w:rsidRDefault="001A1386" w:rsidP="00FB631B">
            <w:pPr>
              <w:spacing w:line="24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2.从严把控人员</w:t>
            </w:r>
            <w:r w:rsidR="00691055">
              <w:rPr>
                <w:rFonts w:ascii="仿宋" w:eastAsia="仿宋" w:hAnsi="仿宋" w:cs="仿宋" w:hint="eastAsia"/>
                <w:bCs/>
                <w:szCs w:val="21"/>
              </w:rPr>
              <w:t>数量</w:t>
            </w: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，结合集团实际，非必要不进人，进人必严格执行招聘程序，按岗位要求遴选</w:t>
            </w:r>
            <w:r w:rsidR="006C066C">
              <w:rPr>
                <w:rFonts w:ascii="仿宋" w:eastAsia="仿宋" w:hAnsi="仿宋" w:cs="仿宋" w:hint="eastAsia"/>
                <w:bCs/>
                <w:szCs w:val="21"/>
              </w:rPr>
              <w:t>合适</w:t>
            </w: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人员；目前在岗人员44</w:t>
            </w:r>
            <w:r w:rsidR="007C45C2">
              <w:rPr>
                <w:rFonts w:ascii="仿宋" w:eastAsia="仿宋" w:hAnsi="仿宋" w:cs="仿宋" w:hint="eastAsia"/>
                <w:bCs/>
                <w:szCs w:val="21"/>
              </w:rPr>
              <w:t>0</w:t>
            </w:r>
            <w:r w:rsidRPr="005075C6">
              <w:rPr>
                <w:rFonts w:ascii="仿宋" w:eastAsia="仿宋" w:hAnsi="仿宋" w:cs="仿宋" w:hint="eastAsia"/>
                <w:bCs/>
                <w:szCs w:val="21"/>
              </w:rPr>
              <w:t>人。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5075C6">
              <w:rPr>
                <w:rFonts w:ascii="仿宋" w:eastAsia="仿宋" w:hAnsi="仿宋" w:cs="仿宋" w:hint="eastAsia"/>
                <w:b/>
                <w:bCs/>
                <w:szCs w:val="21"/>
              </w:rPr>
              <w:t>二)、岗位招聘与管理工作</w:t>
            </w:r>
            <w:r w:rsidR="001A1386" w:rsidRPr="005075C6">
              <w:rPr>
                <w:rFonts w:ascii="仿宋" w:eastAsia="仿宋" w:hAnsi="仿宋" w:cs="仿宋" w:hint="eastAsia"/>
                <w:bCs/>
                <w:szCs w:val="21"/>
              </w:rPr>
              <w:t>1.坚持按计划招聘，坚持公开、公平、公正的原则，进一步完善公开招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聘流程，做好心理测试环节，把好入门关。今年</w:t>
            </w:r>
            <w:r w:rsidR="006C066C">
              <w:rPr>
                <w:rFonts w:ascii="仿宋" w:eastAsia="仿宋" w:hAnsi="仿宋" w:cs="仿宋" w:hint="eastAsia"/>
                <w:szCs w:val="21"/>
              </w:rPr>
              <w:t>收到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招聘申请23次，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参加校招2次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，截至目前新录用36人。2.</w:t>
            </w:r>
            <w:r w:rsidR="004819A4" w:rsidRPr="004819A4">
              <w:rPr>
                <w:rFonts w:ascii="仿宋" w:eastAsia="仿宋" w:hAnsi="仿宋" w:cs="仿宋" w:hint="eastAsia"/>
                <w:bCs/>
                <w:szCs w:val="21"/>
              </w:rPr>
              <w:t>控制用工数量</w:t>
            </w:r>
            <w:r w:rsidR="006C066C">
              <w:rPr>
                <w:rFonts w:ascii="仿宋" w:eastAsia="仿宋" w:hAnsi="仿宋" w:cs="仿宋" w:hint="eastAsia"/>
                <w:szCs w:val="21"/>
              </w:rPr>
              <w:t>，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管理技术岗人员减少4人，人才储备1人。3.完成职工2023-2024学年度考核</w:t>
            </w:r>
            <w:r w:rsidR="004819A4">
              <w:rPr>
                <w:rFonts w:ascii="仿宋" w:eastAsia="仿宋" w:hAnsi="仿宋" w:cs="仿宋" w:hint="eastAsia"/>
                <w:szCs w:val="21"/>
              </w:rPr>
              <w:t>，2024年度中层干部考核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。4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.</w:t>
            </w:r>
            <w:r w:rsidR="006C066C" w:rsidRPr="005075C6">
              <w:rPr>
                <w:rFonts w:ascii="仿宋" w:eastAsia="仿宋" w:hAnsi="仿宋" w:cs="仿宋" w:hint="eastAsia"/>
                <w:szCs w:val="21"/>
              </w:rPr>
              <w:t xml:space="preserve"> 退休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24</w:t>
            </w:r>
            <w:r w:rsidR="006C066C">
              <w:rPr>
                <w:rFonts w:ascii="仿宋" w:eastAsia="仿宋" w:hAnsi="仿宋" w:cs="仿宋" w:hint="eastAsia"/>
                <w:szCs w:val="21"/>
              </w:rPr>
              <w:t>人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（含劳务派遣4人）；离职19人（含劳务派遣6人），</w:t>
            </w:r>
            <w:r w:rsidR="006C066C" w:rsidRPr="005075C6">
              <w:rPr>
                <w:rFonts w:ascii="仿宋" w:eastAsia="仿宋" w:hAnsi="仿宋" w:cs="仿宋" w:hint="eastAsia"/>
                <w:szCs w:val="21"/>
              </w:rPr>
              <w:t>及时办理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手续。5.优化了</w:t>
            </w:r>
            <w:r w:rsidR="004819A4">
              <w:rPr>
                <w:rFonts w:ascii="仿宋" w:eastAsia="仿宋" w:hAnsi="仿宋" w:cs="仿宋" w:hint="eastAsia"/>
                <w:szCs w:val="21"/>
              </w:rPr>
              <w:t>人事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系统内</w:t>
            </w:r>
            <w:r w:rsidR="004819A4">
              <w:rPr>
                <w:rFonts w:ascii="仿宋" w:eastAsia="仿宋" w:hAnsi="仿宋" w:cs="仿宋" w:hint="eastAsia"/>
                <w:szCs w:val="21"/>
              </w:rPr>
              <w:t>各类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管理流程；新增了劳务派遣工资模块。6.完成事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编职工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合同续签、信息采集、人事档案信息完善等工作。7.完成事编人员职称申报晋级等相关工作。8.配合学校及各学院部门做好借用人员录用、</w:t>
            </w:r>
            <w:r w:rsidR="006C066C" w:rsidRPr="005075C6">
              <w:rPr>
                <w:rFonts w:ascii="仿宋" w:eastAsia="仿宋" w:hAnsi="仿宋" w:cs="仿宋" w:hint="eastAsia"/>
                <w:szCs w:val="21"/>
              </w:rPr>
              <w:t>人事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日常管理</w:t>
            </w:r>
            <w:r w:rsidR="006C066C" w:rsidRPr="005075C6">
              <w:rPr>
                <w:rFonts w:ascii="仿宋" w:eastAsia="仿宋" w:hAnsi="仿宋" w:cs="仿宋" w:hint="eastAsia"/>
                <w:szCs w:val="21"/>
              </w:rPr>
              <w:t>等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工作，今年新增借用人员2人。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BA5BE1">
              <w:rPr>
                <w:rFonts w:ascii="仿宋" w:eastAsia="仿宋" w:hAnsi="仿宋" w:cs="仿宋" w:hint="eastAsia"/>
                <w:b/>
                <w:bCs/>
                <w:szCs w:val="21"/>
              </w:rPr>
              <w:t>三)、职工培训工作：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1.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编制下发了《后勤集团2024年度培训计划》，今年计划培训67场，变更5场，取消3场，共实施64场，培训计划实施率100%；今年培训重点为：安全教育、技能提升等内容。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2.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抓好新员工入职培训工作。新员工培训36人次，覆盖率100%，培训合格率100%。3.加强对各部门培训完成情况的督查工作，每季度抽查各部门培训完成情况，对发现的问题及时反馈。4.完成事编人员继续教育培训、考工、职称评审、技师申报等相关工作。5.组织部门职工参加行业培训4人次，分别就工资支付、合同管理及用工技巧、延迟退休政策解读、劳动争议等内容进行了专业的学习。持续提升业务能力，为各项工作的开展提供保障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BA5BE1">
              <w:rPr>
                <w:rFonts w:ascii="仿宋" w:eastAsia="仿宋" w:hAnsi="仿宋" w:cs="仿宋" w:hint="eastAsia"/>
                <w:b/>
                <w:bCs/>
                <w:szCs w:val="21"/>
              </w:rPr>
              <w:t>四)、薪酬福利工作：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1.根据集团实际及时发放绩效、校区补贴、各类津补贴及加班费；全年发放工资约7112条，发放绩效4100条，发放长山校区工作补贴2950条，其他各类加班费津补贴等约2400条。2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每月按时完成合同制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职工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收入报税相关工作。3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完成2024雇主责任险采购招标，及时签订合同，办理雇主责任险63人次。4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制定2024年高温津贴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发放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办法并按时发放高温津贴，今年发放高温津贴237人。5.按时完成每月工资调整工作；年初完成工龄调整26人、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岗龄调整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22人。6.每月按时缴纳公积金，累计缴费73万元。7.每月按时完成社保、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医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保缴费工作，今年缴纳880余万元。8.完成社保年度审查相关工作。9.及时完成工伤申报、办理、报销等9起（含劳务派遣1起）。10.完成职工劳保用品、退休纪念品采购、生日慰问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券</w:t>
            </w:r>
            <w:proofErr w:type="gramEnd"/>
            <w:r w:rsidR="004819A4">
              <w:rPr>
                <w:rFonts w:ascii="仿宋" w:eastAsia="仿宋" w:hAnsi="仿宋" w:cs="仿宋" w:hint="eastAsia"/>
                <w:szCs w:val="21"/>
              </w:rPr>
              <w:t>等福利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发放工作。11.完成2024年度独生子女保教费审核报销</w:t>
            </w:r>
            <w:r w:rsidR="004819A4">
              <w:rPr>
                <w:rFonts w:ascii="仿宋" w:eastAsia="仿宋" w:hAnsi="仿宋" w:cs="仿宋" w:hint="eastAsia"/>
                <w:szCs w:val="21"/>
              </w:rPr>
              <w:t>、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奖励及医疗补贴审核报销工作，计43人次。12.完成学校、其他部门借用人员、挂靠工资、补贴等发放工作，同时做好费用结算工作，累计110万元。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BA5BE1">
              <w:rPr>
                <w:rFonts w:ascii="仿宋" w:eastAsia="仿宋" w:hAnsi="仿宋" w:cs="仿宋" w:hint="eastAsia"/>
                <w:b/>
                <w:bCs/>
                <w:szCs w:val="21"/>
              </w:rPr>
              <w:t>五)、绩效管理工作：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1.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年初制定集团绩效年度预算总盘，做好各部门绩效工资发放的审核工作；跟踪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集团月绩效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考核与部门绩效工资挂钩情况，根据人员变动情况做好绩效年度控制，并编制年度决算方案。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2.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做好职工考勤管理和统计工作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,严格执行集团考勤制度，做好职工病事假的工资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等相关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处理工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作。3.继续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推行工作日志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制度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，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持续加强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管理岗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人员效率提升，做好日常督查工作，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并纳入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职工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日常考核。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BA5BE1">
              <w:rPr>
                <w:rFonts w:ascii="仿宋" w:eastAsia="仿宋" w:hAnsi="仿宋" w:cs="仿宋" w:hint="eastAsia"/>
                <w:b/>
                <w:bCs/>
                <w:szCs w:val="21"/>
              </w:rPr>
              <w:t>六)、劳动关系管理工作：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1.</w:t>
            </w:r>
            <w:r w:rsidR="0085572C">
              <w:rPr>
                <w:rFonts w:ascii="仿宋" w:eastAsia="仿宋" w:hAnsi="仿宋" w:cs="仿宋" w:hint="eastAsia"/>
                <w:szCs w:val="21"/>
              </w:rPr>
              <w:t>新进职工全部采用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劳务派遣</w:t>
            </w:r>
            <w:r w:rsidR="0085572C">
              <w:rPr>
                <w:rFonts w:ascii="仿宋" w:eastAsia="仿宋" w:hAnsi="仿宋" w:cs="仿宋" w:hint="eastAsia"/>
                <w:szCs w:val="21"/>
              </w:rPr>
              <w:t>，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继续完善与劳务派遣公司的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lastRenderedPageBreak/>
              <w:t>对接流程，责任到人，及时为职工签订劳务派遣合同，办理相关保险手续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。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2.全年新签劳动合同36份，聘用协议74份，续签劳务派遣劳动合同17份，新签</w:t>
            </w:r>
            <w:proofErr w:type="gramStart"/>
            <w:r w:rsidR="001A1386" w:rsidRPr="005075C6">
              <w:rPr>
                <w:rFonts w:ascii="仿宋" w:eastAsia="仿宋" w:hAnsi="仿宋" w:cs="仿宋" w:hint="eastAsia"/>
                <w:szCs w:val="21"/>
              </w:rPr>
              <w:t>续签非</w:t>
            </w:r>
            <w:proofErr w:type="gramEnd"/>
            <w:r w:rsidR="001A1386" w:rsidRPr="005075C6">
              <w:rPr>
                <w:rFonts w:ascii="仿宋" w:eastAsia="仿宋" w:hAnsi="仿宋" w:cs="仿宋" w:hint="eastAsia"/>
                <w:szCs w:val="21"/>
              </w:rPr>
              <w:t>全日制聘用协议3份。3</w:t>
            </w:r>
            <w:r w:rsidR="001A1386" w:rsidRPr="005075C6">
              <w:rPr>
                <w:rFonts w:ascii="仿宋" w:eastAsia="仿宋" w:hAnsi="仿宋" w:cs="仿宋"/>
                <w:szCs w:val="21"/>
              </w:rPr>
              <w:t>.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完成部分人员用工争议、劳动关系解除、调整劳动关系等相关工作。5.完成综合工时申报、现场审查，并通过。6.完成各类借用人员的</w:t>
            </w:r>
            <w:r w:rsidR="00934F13">
              <w:rPr>
                <w:rFonts w:ascii="仿宋" w:eastAsia="仿宋" w:hAnsi="仿宋" w:cs="仿宋" w:hint="eastAsia"/>
                <w:szCs w:val="21"/>
              </w:rPr>
              <w:t>借用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协议</w:t>
            </w:r>
            <w:r w:rsidR="00934F13">
              <w:rPr>
                <w:rFonts w:ascii="仿宋" w:eastAsia="仿宋" w:hAnsi="仿宋" w:cs="仿宋" w:hint="eastAsia"/>
                <w:szCs w:val="21"/>
              </w:rPr>
              <w:t>签订、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劳动合同签订、</w:t>
            </w:r>
            <w:r w:rsidR="004819A4">
              <w:rPr>
                <w:rFonts w:ascii="仿宋" w:eastAsia="仿宋" w:hAnsi="仿宋" w:cs="仿宋" w:hint="eastAsia"/>
                <w:szCs w:val="21"/>
              </w:rPr>
              <w:t>合同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解除等相关工作</w:t>
            </w:r>
            <w:r w:rsidR="003B4155">
              <w:rPr>
                <w:rFonts w:ascii="仿宋" w:eastAsia="仿宋" w:hAnsi="仿宋" w:cs="仿宋" w:hint="eastAsia"/>
                <w:szCs w:val="21"/>
              </w:rPr>
              <w:t>。</w:t>
            </w:r>
            <w:r w:rsidR="003B4155" w:rsidRPr="005075C6"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:rsidR="001A1386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BA5BE1">
              <w:rPr>
                <w:rFonts w:ascii="仿宋" w:eastAsia="仿宋" w:hAnsi="仿宋" w:cs="仿宋" w:hint="eastAsia"/>
                <w:b/>
                <w:bCs/>
                <w:szCs w:val="21"/>
              </w:rPr>
              <w:t>七)、其他工作：</w:t>
            </w:r>
            <w:r w:rsidR="001A1386" w:rsidRPr="005075C6">
              <w:rPr>
                <w:rFonts w:ascii="仿宋" w:eastAsia="仿宋" w:hAnsi="仿宋" w:cs="仿宋" w:hint="eastAsia"/>
                <w:szCs w:val="21"/>
              </w:rPr>
              <w:t>完成本部门年度质量体系、物资采购申报，固定资产、工会、安全等日常工作，并及时为三节福利、信息简报、纪委、巡查、党支部、企业年报等各部门提供材料、数据支持工作；配合做好退伍军人事务相关工作。</w:t>
            </w:r>
          </w:p>
          <w:p w:rsidR="0016158F" w:rsidRPr="005075C6" w:rsidRDefault="00ED4FB7" w:rsidP="00FB631B">
            <w:pPr>
              <w:spacing w:line="240" w:lineRule="exact"/>
              <w:ind w:firstLineChars="200" w:firstLine="422"/>
              <w:rPr>
                <w:rFonts w:ascii="仿宋" w:eastAsia="仿宋" w:hAnsi="仿宋" w:cs="仿宋"/>
                <w:b/>
                <w:szCs w:val="21"/>
              </w:rPr>
            </w:pPr>
            <w:r w:rsidRPr="005075C6">
              <w:rPr>
                <w:rFonts w:ascii="仿宋" w:eastAsia="仿宋" w:hAnsi="仿宋" w:cs="仿宋" w:hint="eastAsia"/>
                <w:b/>
                <w:szCs w:val="21"/>
              </w:rPr>
              <w:t>八）、重点工作完成情况。</w:t>
            </w:r>
          </w:p>
          <w:p w:rsidR="001A1386" w:rsidRPr="005075C6" w:rsidRDefault="001A1386" w:rsidP="00B92EE8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5075C6">
              <w:rPr>
                <w:rFonts w:ascii="仿宋" w:eastAsia="仿宋" w:hAnsi="仿宋" w:hint="eastAsia"/>
                <w:szCs w:val="21"/>
              </w:rPr>
              <w:t>1、定岗定编，严控编制，减员增效。结合部门实际工作职责，合理分配工作任务，适时适度的调整岗位职责，进一步压缩管理层级，合理的定岗定编；通过对管理、技术岗位的职责、工作量及服务流程的深度梳理，实现了工作量分解、流程优化，控制用工数量。例如，饮服中心与公寓中心在业务量增加的情况下，通过内部优化调整，实现了人员零增长；今年集团管理</w:t>
            </w:r>
            <w:proofErr w:type="gramStart"/>
            <w:r w:rsidRPr="005075C6">
              <w:rPr>
                <w:rFonts w:ascii="仿宋" w:eastAsia="仿宋" w:hAnsi="仿宋" w:hint="eastAsia"/>
                <w:szCs w:val="21"/>
              </w:rPr>
              <w:t>岗减少</w:t>
            </w:r>
            <w:proofErr w:type="gramEnd"/>
            <w:r w:rsidRPr="005075C6">
              <w:rPr>
                <w:rFonts w:ascii="仿宋" w:eastAsia="仿宋" w:hAnsi="仿宋" w:hint="eastAsia"/>
                <w:szCs w:val="21"/>
              </w:rPr>
              <w:t>4人。严控人员进入，积极实现人员合理流动，持续</w:t>
            </w:r>
            <w:proofErr w:type="gramStart"/>
            <w:r w:rsidRPr="005075C6">
              <w:rPr>
                <w:rFonts w:ascii="仿宋" w:eastAsia="仿宋" w:hAnsi="仿宋" w:hint="eastAsia"/>
                <w:szCs w:val="21"/>
              </w:rPr>
              <w:t>优化人岗匹配</w:t>
            </w:r>
            <w:proofErr w:type="gramEnd"/>
            <w:r w:rsidRPr="005075C6">
              <w:rPr>
                <w:rFonts w:ascii="仿宋" w:eastAsia="仿宋" w:hAnsi="仿宋" w:hint="eastAsia"/>
                <w:szCs w:val="21"/>
              </w:rPr>
              <w:t>度，打造“一岗多能、一人多能、一人多岗”的复合型人才队伍；为减员增效提供有利的支持与保障。</w:t>
            </w:r>
          </w:p>
          <w:p w:rsidR="001A1386" w:rsidRPr="005075C6" w:rsidRDefault="001A1386" w:rsidP="00B92EE8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5075C6">
              <w:rPr>
                <w:rFonts w:ascii="仿宋" w:eastAsia="仿宋" w:hAnsi="仿宋" w:hint="eastAsia"/>
                <w:szCs w:val="21"/>
              </w:rPr>
              <w:t>2、丰富用工形式，控制用工成本，降本增效。继续探索多种用人方式并行的人员管理模式，继续加强劳务派遣职工、非全日制用工、退休返聘用工并行的多种人员管理方式，挖掘现有人力资源优势，结合岗位特点多种方式引进人才，如校医院与幼儿园则通过聘用兼职、实习生及临时用工等方式，降低了常规用工成本，进一步降本增效。</w:t>
            </w:r>
          </w:p>
          <w:p w:rsidR="001A1386" w:rsidRPr="005075C6" w:rsidRDefault="001A1386" w:rsidP="00B92EE8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5075C6">
              <w:rPr>
                <w:rFonts w:ascii="仿宋" w:eastAsia="仿宋" w:hAnsi="仿宋" w:hint="eastAsia"/>
                <w:szCs w:val="21"/>
              </w:rPr>
              <w:t>3、持续优化工作流程，推进人事系统的落地使用，进一步提升管理效能。持续完善各类人员管理流程，及时处理新发、突发的人员管理新情况，加强风险防控；今年新增了劳务派遣人员的工资、绩效、模块并进行了测试；</w:t>
            </w:r>
            <w:r w:rsidR="007F19AA">
              <w:rPr>
                <w:rFonts w:ascii="仿宋" w:eastAsia="仿宋" w:hAnsi="仿宋" w:hint="eastAsia"/>
                <w:szCs w:val="21"/>
              </w:rPr>
              <w:t>人员管理、绩效、各类津补贴发放模块落地使用。</w:t>
            </w:r>
            <w:r w:rsidRPr="005075C6">
              <w:rPr>
                <w:rFonts w:ascii="仿宋" w:eastAsia="仿宋" w:hAnsi="仿宋" w:hint="eastAsia"/>
                <w:szCs w:val="21"/>
              </w:rPr>
              <w:t>将人事系统的使用及数据维护情况列入了部门管理工作考核之中，推动了系统的广泛有效的使用。</w:t>
            </w:r>
          </w:p>
          <w:p w:rsidR="001A1386" w:rsidRPr="005075C6" w:rsidRDefault="001A1386" w:rsidP="00B92EE8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5075C6">
              <w:rPr>
                <w:rFonts w:ascii="仿宋" w:eastAsia="仿宋" w:hAnsi="仿宋" w:hint="eastAsia"/>
                <w:szCs w:val="21"/>
              </w:rPr>
              <w:t>4、持续优化集团薪酬体系，创新薪酬发放模式。梳理集团现有薪酬体系，对加班费等发放加强考核管理力度；根据新的用工模式，结合集团现行的工资制度，根据具体岗位职责情况，适当灵活调整新进人员薪酬模式，今年校医</w:t>
            </w:r>
            <w:proofErr w:type="gramStart"/>
            <w:r w:rsidRPr="005075C6">
              <w:rPr>
                <w:rFonts w:ascii="仿宋" w:eastAsia="仿宋" w:hAnsi="仿宋" w:hint="eastAsia"/>
                <w:szCs w:val="21"/>
              </w:rPr>
              <w:t>院引进</w:t>
            </w:r>
            <w:proofErr w:type="gramEnd"/>
            <w:r w:rsidR="00934F13">
              <w:rPr>
                <w:rFonts w:ascii="仿宋" w:eastAsia="仿宋" w:hAnsi="仿宋" w:hint="eastAsia"/>
                <w:szCs w:val="21"/>
              </w:rPr>
              <w:t>灵活用工</w:t>
            </w:r>
            <w:r w:rsidRPr="005075C6">
              <w:rPr>
                <w:rFonts w:ascii="仿宋" w:eastAsia="仿宋" w:hAnsi="仿宋" w:hint="eastAsia"/>
                <w:szCs w:val="21"/>
              </w:rPr>
              <w:t>人员3人。进一步控制了部门成本。</w:t>
            </w:r>
          </w:p>
          <w:p w:rsidR="00BA5BE1" w:rsidRPr="00BA1F8E" w:rsidRDefault="00ED4FB7" w:rsidP="00B92EE8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BA1F8E">
              <w:rPr>
                <w:rFonts w:ascii="仿宋" w:eastAsia="仿宋" w:hAnsi="仿宋" w:hint="eastAsia"/>
                <w:szCs w:val="21"/>
              </w:rPr>
              <w:t>总体来说，</w:t>
            </w:r>
            <w:r w:rsidR="00B92EE8" w:rsidRPr="00BA1F8E">
              <w:rPr>
                <w:rFonts w:ascii="仿宋" w:eastAsia="仿宋" w:hAnsi="仿宋" w:hint="eastAsia"/>
                <w:szCs w:val="21"/>
              </w:rPr>
              <w:t>本年度</w:t>
            </w:r>
            <w:r w:rsidRPr="00BA1F8E">
              <w:rPr>
                <w:rFonts w:ascii="仿宋" w:eastAsia="仿宋" w:hAnsi="仿宋" w:hint="eastAsia"/>
                <w:szCs w:val="21"/>
              </w:rPr>
              <w:t>各项工作完成比较</w:t>
            </w:r>
            <w:r w:rsidR="00B92EE8" w:rsidRPr="00BA1F8E">
              <w:rPr>
                <w:rFonts w:ascii="仿宋" w:eastAsia="仿宋" w:hAnsi="仿宋" w:hint="eastAsia"/>
                <w:szCs w:val="21"/>
              </w:rPr>
              <w:t>顺利</w:t>
            </w:r>
            <w:r w:rsidRPr="00BA1F8E">
              <w:rPr>
                <w:rFonts w:ascii="仿宋" w:eastAsia="仿宋" w:hAnsi="仿宋" w:hint="eastAsia"/>
                <w:szCs w:val="21"/>
              </w:rPr>
              <w:t>，</w:t>
            </w:r>
            <w:r w:rsidR="00B92EE8" w:rsidRPr="00BA1F8E">
              <w:rPr>
                <w:rFonts w:ascii="仿宋" w:eastAsia="仿宋" w:hAnsi="仿宋" w:hint="eastAsia"/>
                <w:szCs w:val="21"/>
              </w:rPr>
              <w:t>但是也存在着</w:t>
            </w:r>
            <w:r w:rsidR="00B92EE8" w:rsidRPr="004A1DFE">
              <w:rPr>
                <w:rFonts w:ascii="仿宋" w:eastAsia="仿宋" w:hAnsi="仿宋" w:hint="eastAsia"/>
                <w:szCs w:val="21"/>
              </w:rPr>
              <w:t>高学历人才、技能型人才招聘困难，留任困难。因用工形式灵活度增加，为部门的各项管理工作带来了一定的挑战。</w:t>
            </w:r>
            <w:r w:rsidR="00B92EE8">
              <w:rPr>
                <w:rFonts w:ascii="仿宋" w:eastAsia="仿宋" w:hAnsi="仿宋" w:hint="eastAsia"/>
                <w:szCs w:val="21"/>
              </w:rPr>
              <w:t>下一年度需要</w:t>
            </w:r>
            <w:r w:rsidR="00F5491C">
              <w:rPr>
                <w:rFonts w:ascii="仿宋" w:eastAsia="仿宋" w:hAnsi="仿宋" w:hint="eastAsia"/>
                <w:szCs w:val="21"/>
              </w:rPr>
              <w:t>加强流程管理</w:t>
            </w:r>
            <w:r w:rsidR="00F5491C" w:rsidRPr="00BA1F8E">
              <w:rPr>
                <w:rFonts w:ascii="仿宋" w:eastAsia="仿宋" w:hAnsi="仿宋" w:hint="eastAsia"/>
                <w:szCs w:val="21"/>
              </w:rPr>
              <w:t>，</w:t>
            </w:r>
            <w:r w:rsidRPr="00BA1F8E">
              <w:rPr>
                <w:rFonts w:ascii="仿宋" w:eastAsia="仿宋" w:hAnsi="仿宋" w:hint="eastAsia"/>
                <w:szCs w:val="21"/>
              </w:rPr>
              <w:t>积极思考</w:t>
            </w:r>
            <w:r w:rsidR="00F5491C" w:rsidRPr="00BA1F8E">
              <w:rPr>
                <w:rFonts w:ascii="仿宋" w:eastAsia="仿宋" w:hAnsi="仿宋" w:hint="eastAsia"/>
                <w:szCs w:val="21"/>
              </w:rPr>
              <w:t>问题</w:t>
            </w:r>
            <w:r w:rsidR="00B92EE8" w:rsidRPr="00BA1F8E">
              <w:rPr>
                <w:rFonts w:ascii="仿宋" w:eastAsia="仿宋" w:hAnsi="仿宋" w:hint="eastAsia"/>
                <w:szCs w:val="21"/>
              </w:rPr>
              <w:t>解决办法</w:t>
            </w:r>
            <w:r w:rsidRPr="00BA1F8E">
              <w:rPr>
                <w:rFonts w:ascii="仿宋" w:eastAsia="仿宋" w:hAnsi="仿宋" w:hint="eastAsia"/>
                <w:szCs w:val="21"/>
              </w:rPr>
              <w:t>，</w:t>
            </w:r>
            <w:r w:rsidR="00B92EE8" w:rsidRPr="00BA1F8E">
              <w:rPr>
                <w:rFonts w:ascii="仿宋" w:eastAsia="仿宋" w:hAnsi="仿宋" w:hint="eastAsia"/>
                <w:szCs w:val="21"/>
              </w:rPr>
              <w:t>进一步拓宽工作思路，多向其他高校后勤学习，为集团的高质量发展提供人力保障</w:t>
            </w:r>
            <w:r w:rsidRPr="00BA1F8E">
              <w:rPr>
                <w:rFonts w:ascii="仿宋" w:eastAsia="仿宋" w:hAnsi="仿宋" w:hint="eastAsia"/>
                <w:szCs w:val="21"/>
              </w:rPr>
              <w:t>。</w:t>
            </w:r>
          </w:p>
          <w:p w:rsidR="0016158F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 xml:space="preserve">   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 xml:space="preserve">                 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 xml:space="preserve">      签名：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王微</w:t>
            </w:r>
          </w:p>
          <w:p w:rsidR="0016158F" w:rsidRPr="005075C6" w:rsidRDefault="00ED4FB7" w:rsidP="00FB6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5075C6">
              <w:rPr>
                <w:rFonts w:ascii="仿宋_GB2312" w:eastAsia="仿宋_GB2312" w:cs="仿宋_GB2312"/>
                <w:bCs/>
                <w:szCs w:val="21"/>
                <w:lang w:val="zh-CN"/>
              </w:rPr>
              <w:t xml:space="preserve">                                   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202</w:t>
            </w:r>
            <w:r w:rsidR="00BA5BE1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4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年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12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月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</w:rPr>
              <w:t>18</w:t>
            </w:r>
            <w:r w:rsidRPr="005075C6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>日</w:t>
            </w:r>
          </w:p>
        </w:tc>
      </w:tr>
      <w:tr w:rsidR="0016158F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 w:rsidP="00FB63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16158F" w:rsidRDefault="00ED4FB7" w:rsidP="00FB63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自评</w:t>
            </w:r>
          </w:p>
          <w:p w:rsidR="0016158F" w:rsidRDefault="00ED4FB7" w:rsidP="00FB63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  <w:p w:rsidR="0016158F" w:rsidRDefault="0016158F" w:rsidP="00FB63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Pr="00B92EE8" w:rsidRDefault="00E36B1D" w:rsidP="009416A8">
            <w:pPr>
              <w:autoSpaceDE w:val="0"/>
              <w:autoSpaceDN w:val="0"/>
              <w:adjustRightInd w:val="0"/>
              <w:spacing w:line="260" w:lineRule="exact"/>
              <w:ind w:firstLineChars="600" w:firstLine="144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称职</w:t>
            </w:r>
          </w:p>
        </w:tc>
      </w:tr>
      <w:tr w:rsidR="0016158F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16158F" w:rsidTr="00FB631B">
        <w:trPr>
          <w:trHeight w:val="743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9416A8" w:rsidP="009416A8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1615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16158F">
        <w:trPr>
          <w:trHeight w:val="109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16158F" w:rsidRDefault="00ED4F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158F" w:rsidRDefault="0016158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16158F" w:rsidRDefault="0016158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B92EE8" w:rsidRDefault="00B92EE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16158F" w:rsidRDefault="00ED4FB7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16158F" w:rsidRPr="00BA5BE1" w:rsidRDefault="00ED4FB7" w:rsidP="00BA5BE1">
      <w:pPr>
        <w:autoSpaceDE w:val="0"/>
        <w:autoSpaceDN w:val="0"/>
        <w:adjustRightInd w:val="0"/>
        <w:rPr>
          <w:rFonts w:ascii="仿宋_GB2312" w:eastAsia="仿宋_GB2312" w:cs="仿宋_GB2312"/>
          <w:sz w:val="24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16158F" w:rsidRPr="00BA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CC" w:rsidRDefault="004B1ACC" w:rsidP="00E25025">
      <w:r>
        <w:separator/>
      </w:r>
    </w:p>
  </w:endnote>
  <w:endnote w:type="continuationSeparator" w:id="0">
    <w:p w:rsidR="004B1ACC" w:rsidRDefault="004B1ACC" w:rsidP="00E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CC" w:rsidRDefault="004B1ACC" w:rsidP="00E25025">
      <w:r>
        <w:separator/>
      </w:r>
    </w:p>
  </w:footnote>
  <w:footnote w:type="continuationSeparator" w:id="0">
    <w:p w:rsidR="004B1ACC" w:rsidRDefault="004B1ACC" w:rsidP="00E2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B3CC"/>
    <w:multiLevelType w:val="singleLevel"/>
    <w:tmpl w:val="6C20B3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kMzkyZmQyMGEwMDBmMTJkOTczNmJhYzU4NTExZDkifQ=="/>
  </w:docVars>
  <w:rsids>
    <w:rsidRoot w:val="05E86796"/>
    <w:rsid w:val="00031692"/>
    <w:rsid w:val="0016158F"/>
    <w:rsid w:val="00165467"/>
    <w:rsid w:val="001A1386"/>
    <w:rsid w:val="00371DA0"/>
    <w:rsid w:val="00394EEF"/>
    <w:rsid w:val="003B4155"/>
    <w:rsid w:val="00444369"/>
    <w:rsid w:val="004819A4"/>
    <w:rsid w:val="004A1DFE"/>
    <w:rsid w:val="004B1ACC"/>
    <w:rsid w:val="00506807"/>
    <w:rsid w:val="005075C6"/>
    <w:rsid w:val="00556ABA"/>
    <w:rsid w:val="00602813"/>
    <w:rsid w:val="00691055"/>
    <w:rsid w:val="006C066C"/>
    <w:rsid w:val="00724204"/>
    <w:rsid w:val="007C45C2"/>
    <w:rsid w:val="007F19AA"/>
    <w:rsid w:val="00805E47"/>
    <w:rsid w:val="00831A57"/>
    <w:rsid w:val="0085572C"/>
    <w:rsid w:val="008F3F03"/>
    <w:rsid w:val="00934F13"/>
    <w:rsid w:val="009416A8"/>
    <w:rsid w:val="00942BDB"/>
    <w:rsid w:val="00A028F5"/>
    <w:rsid w:val="00A20E29"/>
    <w:rsid w:val="00AA4FFA"/>
    <w:rsid w:val="00AD3CDD"/>
    <w:rsid w:val="00B176B7"/>
    <w:rsid w:val="00B82925"/>
    <w:rsid w:val="00B92EE8"/>
    <w:rsid w:val="00BA1F8E"/>
    <w:rsid w:val="00BA5BE1"/>
    <w:rsid w:val="00C20AFA"/>
    <w:rsid w:val="00D14DDF"/>
    <w:rsid w:val="00E25025"/>
    <w:rsid w:val="00E308C6"/>
    <w:rsid w:val="00E36B1D"/>
    <w:rsid w:val="00EB537D"/>
    <w:rsid w:val="00ED4FB7"/>
    <w:rsid w:val="00F279C7"/>
    <w:rsid w:val="00F5070C"/>
    <w:rsid w:val="00F5214B"/>
    <w:rsid w:val="00F5491C"/>
    <w:rsid w:val="00FB631B"/>
    <w:rsid w:val="05E86796"/>
    <w:rsid w:val="08D4742C"/>
    <w:rsid w:val="1D214EDE"/>
    <w:rsid w:val="22145011"/>
    <w:rsid w:val="224308C2"/>
    <w:rsid w:val="35C275C5"/>
    <w:rsid w:val="47E56601"/>
    <w:rsid w:val="4A8835F7"/>
    <w:rsid w:val="53963229"/>
    <w:rsid w:val="6657565B"/>
    <w:rsid w:val="6A1B2321"/>
    <w:rsid w:val="77D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7799D"/>
  <w15:docId w15:val="{A1C1E269-3CF6-48EA-A751-CF1BC7E5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502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25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50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王微</cp:lastModifiedBy>
  <cp:revision>50</cp:revision>
  <dcterms:created xsi:type="dcterms:W3CDTF">2023-12-18T02:49:00Z</dcterms:created>
  <dcterms:modified xsi:type="dcterms:W3CDTF">2024-12-20T00:43:00Z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94C9EFEA3D5445DEB70828A52E088232_13</vt:lpwstr>
  </property>
</Properties>
</file>