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3DE" w:rsidRDefault="00F053DE" w:rsidP="00F053DE">
      <w:pPr>
        <w:autoSpaceDE w:val="0"/>
        <w:autoSpaceDN w:val="0"/>
        <w:adjustRightInd w:val="0"/>
        <w:jc w:val="left"/>
        <w:rPr>
          <w:rFonts w:ascii="宋体" w:eastAsia="仿宋_GB2312" w:cs="宋体"/>
          <w:b/>
          <w:bCs/>
          <w:sz w:val="36"/>
          <w:szCs w:val="36"/>
          <w:lang w:val="zh-CN"/>
        </w:rPr>
      </w:pPr>
      <w:r>
        <w:rPr>
          <w:rFonts w:ascii="仿宋_GB2312" w:eastAsia="仿宋_GB2312" w:hint="eastAsia"/>
          <w:sz w:val="24"/>
        </w:rPr>
        <w:t>附件1：</w:t>
      </w:r>
    </w:p>
    <w:p w:rsidR="00F053DE" w:rsidRDefault="00F053DE" w:rsidP="00F053DE">
      <w:pPr>
        <w:autoSpaceDE w:val="0"/>
        <w:autoSpaceDN w:val="0"/>
        <w:adjustRightInd w:val="0"/>
        <w:jc w:val="center"/>
        <w:rPr>
          <w:rFonts w:ascii="宋体" w:hAnsi="·½Õý¿¬Ìå_GBK" w:cs="宋体"/>
          <w:b/>
          <w:bCs/>
          <w:sz w:val="30"/>
          <w:szCs w:val="30"/>
          <w:lang w:val="zh-CN"/>
        </w:rPr>
      </w:pPr>
      <w:r>
        <w:rPr>
          <w:rFonts w:ascii="宋体" w:hAnsi="·½Õý¿¬Ìå_GBK" w:cs="宋体" w:hint="eastAsia"/>
          <w:b/>
          <w:bCs/>
          <w:sz w:val="30"/>
          <w:szCs w:val="30"/>
          <w:lang w:val="zh-CN"/>
        </w:rPr>
        <w:t>江苏科技大学</w:t>
      </w:r>
      <w:r>
        <w:rPr>
          <w:rFonts w:ascii="宋体" w:hAnsi="·½Õý¿¬Ìå_GBK" w:cs="宋体" w:hint="eastAsia"/>
          <w:b/>
          <w:bCs/>
          <w:sz w:val="30"/>
          <w:szCs w:val="30"/>
        </w:rPr>
        <w:t>后勤管理处、</w:t>
      </w:r>
      <w:r>
        <w:rPr>
          <w:rFonts w:ascii="宋体" w:hAnsi="·½Õý¿¬Ìå_GBK" w:cs="宋体" w:hint="eastAsia"/>
          <w:b/>
          <w:bCs/>
          <w:sz w:val="30"/>
          <w:szCs w:val="30"/>
          <w:lang w:val="zh-CN"/>
        </w:rPr>
        <w:t>后勤集团中层干部岗位考核表</w:t>
      </w:r>
    </w:p>
    <w:p w:rsidR="00F053DE" w:rsidRDefault="00F053DE" w:rsidP="00F053DE">
      <w:pPr>
        <w:autoSpaceDE w:val="0"/>
        <w:autoSpaceDN w:val="0"/>
        <w:adjustRightInd w:val="0"/>
        <w:jc w:val="center"/>
        <w:rPr>
          <w:rFonts w:ascii="仿宋_GB2312" w:eastAsia="仿宋_GB2312" w:cs="仿宋_GB2312"/>
          <w:bCs/>
          <w:sz w:val="28"/>
          <w:szCs w:val="28"/>
          <w:lang w:val="zh-CN"/>
        </w:rPr>
      </w:pPr>
      <w:r>
        <w:rPr>
          <w:rFonts w:ascii="仿宋_GB2312" w:eastAsia="仿宋_GB2312" w:cs="仿宋_GB2312" w:hint="eastAsia"/>
          <w:bCs/>
          <w:sz w:val="28"/>
          <w:szCs w:val="28"/>
          <w:lang w:val="zh-CN"/>
        </w:rPr>
        <w:t>（20</w:t>
      </w:r>
      <w:r>
        <w:rPr>
          <w:rFonts w:ascii="仿宋_GB2312" w:eastAsia="仿宋_GB2312" w:cs="仿宋_GB2312" w:hint="eastAsia"/>
          <w:bCs/>
          <w:sz w:val="28"/>
          <w:szCs w:val="28"/>
        </w:rPr>
        <w:t>24</w:t>
      </w:r>
      <w:r>
        <w:rPr>
          <w:rFonts w:ascii="仿宋_GB2312" w:eastAsia="仿宋_GB2312" w:cs="仿宋_GB2312" w:hint="eastAsia"/>
          <w:bCs/>
          <w:sz w:val="28"/>
          <w:szCs w:val="28"/>
          <w:lang w:val="zh-CN"/>
        </w:rPr>
        <w:t>年度）</w:t>
      </w:r>
    </w:p>
    <w:tbl>
      <w:tblPr>
        <w:tblW w:w="9360" w:type="dxa"/>
        <w:tblInd w:w="-432" w:type="dxa"/>
        <w:tblLayout w:type="fixed"/>
        <w:tblLook w:val="0000" w:firstRow="0" w:lastRow="0" w:firstColumn="0" w:lastColumn="0" w:noHBand="0" w:noVBand="0"/>
      </w:tblPr>
      <w:tblGrid>
        <w:gridCol w:w="900"/>
        <w:gridCol w:w="1260"/>
        <w:gridCol w:w="828"/>
        <w:gridCol w:w="72"/>
        <w:gridCol w:w="1080"/>
        <w:gridCol w:w="339"/>
        <w:gridCol w:w="561"/>
        <w:gridCol w:w="931"/>
        <w:gridCol w:w="852"/>
        <w:gridCol w:w="639"/>
        <w:gridCol w:w="426"/>
        <w:gridCol w:w="1472"/>
      </w:tblGrid>
      <w:tr w:rsidR="00F053DE" w:rsidTr="0036381A">
        <w:trPr>
          <w:trHeight w:val="90"/>
        </w:trPr>
        <w:tc>
          <w:tcPr>
            <w:tcW w:w="900" w:type="dxa"/>
            <w:tcBorders>
              <w:top w:val="single" w:sz="6" w:space="0" w:color="auto"/>
              <w:left w:val="single" w:sz="6" w:space="0" w:color="auto"/>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姓名</w:t>
            </w:r>
          </w:p>
        </w:tc>
        <w:tc>
          <w:tcPr>
            <w:tcW w:w="1260" w:type="dxa"/>
            <w:tcBorders>
              <w:top w:val="single" w:sz="6" w:space="0" w:color="auto"/>
              <w:left w:val="nil"/>
              <w:bottom w:val="single" w:sz="6" w:space="0" w:color="auto"/>
              <w:right w:val="single" w:sz="6" w:space="0" w:color="auto"/>
            </w:tcBorders>
            <w:vAlign w:val="center"/>
          </w:tcPr>
          <w:p w:rsidR="00F053DE" w:rsidRDefault="00B85FC1"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bCs/>
                <w:sz w:val="24"/>
                <w:lang w:val="zh-CN"/>
              </w:rPr>
              <w:t>陈炳权</w:t>
            </w:r>
          </w:p>
        </w:tc>
        <w:tc>
          <w:tcPr>
            <w:tcW w:w="900" w:type="dxa"/>
            <w:gridSpan w:val="2"/>
            <w:tcBorders>
              <w:top w:val="single" w:sz="6" w:space="0" w:color="auto"/>
              <w:left w:val="nil"/>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性别</w:t>
            </w:r>
          </w:p>
        </w:tc>
        <w:tc>
          <w:tcPr>
            <w:tcW w:w="1080" w:type="dxa"/>
            <w:tcBorders>
              <w:top w:val="single" w:sz="6" w:space="0" w:color="auto"/>
              <w:left w:val="nil"/>
              <w:bottom w:val="single" w:sz="6" w:space="0" w:color="auto"/>
              <w:right w:val="single" w:sz="6" w:space="0" w:color="auto"/>
            </w:tcBorders>
            <w:vAlign w:val="center"/>
          </w:tcPr>
          <w:p w:rsidR="00F053DE" w:rsidRDefault="00B85FC1"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bCs/>
                <w:sz w:val="24"/>
                <w:lang w:val="zh-CN"/>
              </w:rPr>
              <w:t>男</w:t>
            </w:r>
          </w:p>
        </w:tc>
        <w:tc>
          <w:tcPr>
            <w:tcW w:w="900" w:type="dxa"/>
            <w:gridSpan w:val="2"/>
            <w:tcBorders>
              <w:top w:val="single" w:sz="6" w:space="0" w:color="auto"/>
              <w:left w:val="nil"/>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部门</w:t>
            </w:r>
          </w:p>
        </w:tc>
        <w:tc>
          <w:tcPr>
            <w:tcW w:w="1783" w:type="dxa"/>
            <w:gridSpan w:val="2"/>
            <w:tcBorders>
              <w:top w:val="single" w:sz="6" w:space="0" w:color="auto"/>
              <w:left w:val="nil"/>
              <w:bottom w:val="single" w:sz="6" w:space="0" w:color="auto"/>
              <w:right w:val="single" w:sz="6" w:space="0" w:color="auto"/>
            </w:tcBorders>
            <w:vAlign w:val="center"/>
          </w:tcPr>
          <w:p w:rsidR="00F053DE" w:rsidRDefault="00B85FC1"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bCs/>
                <w:sz w:val="24"/>
                <w:lang w:val="zh-CN"/>
              </w:rPr>
              <w:t>维修中心</w:t>
            </w:r>
          </w:p>
        </w:tc>
        <w:tc>
          <w:tcPr>
            <w:tcW w:w="1065" w:type="dxa"/>
            <w:gridSpan w:val="2"/>
            <w:tcBorders>
              <w:top w:val="single" w:sz="6" w:space="0" w:color="auto"/>
              <w:left w:val="nil"/>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岗位</w:t>
            </w:r>
          </w:p>
        </w:tc>
        <w:tc>
          <w:tcPr>
            <w:tcW w:w="1472" w:type="dxa"/>
            <w:tcBorders>
              <w:top w:val="single" w:sz="6" w:space="0" w:color="auto"/>
              <w:left w:val="nil"/>
              <w:bottom w:val="single" w:sz="6" w:space="0" w:color="auto"/>
              <w:right w:val="single" w:sz="6" w:space="0" w:color="auto"/>
            </w:tcBorders>
            <w:vAlign w:val="center"/>
          </w:tcPr>
          <w:p w:rsidR="00F053DE" w:rsidRDefault="00B85FC1"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bCs/>
                <w:sz w:val="24"/>
                <w:lang w:val="zh-CN"/>
              </w:rPr>
              <w:t>主任</w:t>
            </w:r>
          </w:p>
        </w:tc>
      </w:tr>
      <w:tr w:rsidR="00F053DE" w:rsidTr="0036381A">
        <w:trPr>
          <w:trHeight w:val="6825"/>
        </w:trPr>
        <w:tc>
          <w:tcPr>
            <w:tcW w:w="900" w:type="dxa"/>
            <w:tcBorders>
              <w:top w:val="single" w:sz="6" w:space="0" w:color="auto"/>
              <w:left w:val="single" w:sz="6" w:space="0" w:color="auto"/>
              <w:bottom w:val="single" w:sz="6" w:space="0" w:color="auto"/>
              <w:right w:val="single" w:sz="6" w:space="0" w:color="auto"/>
            </w:tcBorders>
          </w:tcPr>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自</w:t>
            </w:r>
          </w:p>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我</w:t>
            </w:r>
          </w:p>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评</w:t>
            </w:r>
          </w:p>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价</w:t>
            </w:r>
          </w:p>
        </w:tc>
        <w:tc>
          <w:tcPr>
            <w:tcW w:w="8460" w:type="dxa"/>
            <w:gridSpan w:val="11"/>
            <w:tcBorders>
              <w:top w:val="single" w:sz="6" w:space="0" w:color="auto"/>
              <w:left w:val="nil"/>
              <w:bottom w:val="single" w:sz="6" w:space="0" w:color="auto"/>
              <w:right w:val="single" w:sz="6" w:space="0" w:color="auto"/>
            </w:tcBorders>
          </w:tcPr>
          <w:p w:rsidR="000B5BBD" w:rsidRPr="000B5BBD" w:rsidRDefault="000B5BBD" w:rsidP="000B5BBD">
            <w:pPr>
              <w:spacing w:line="400" w:lineRule="exact"/>
              <w:ind w:firstLineChars="200" w:firstLine="372"/>
              <w:rPr>
                <w:rFonts w:ascii="华文仿宋" w:eastAsia="华文仿宋" w:hAnsi="华文仿宋"/>
                <w:spacing w:val="-12"/>
                <w:szCs w:val="21"/>
              </w:rPr>
            </w:pPr>
            <w:r w:rsidRPr="000B5BBD">
              <w:rPr>
                <w:rFonts w:ascii="华文仿宋" w:eastAsia="华文仿宋" w:hAnsi="华文仿宋" w:hint="eastAsia"/>
                <w:spacing w:val="-12"/>
                <w:szCs w:val="21"/>
              </w:rPr>
              <w:t>2024年在集团正确领导下，结合水电中心、维修中心实际情况以及新校区保障需求，根据集团2024年党政工作年要点，本人全面筹划水电中心、维修中心两个部门年度工作计划，有序推进并实现各项年度目标，较好的完成各项工作任务。现从德能勤</w:t>
            </w:r>
            <w:proofErr w:type="gramStart"/>
            <w:r w:rsidRPr="000B5BBD">
              <w:rPr>
                <w:rFonts w:ascii="华文仿宋" w:eastAsia="华文仿宋" w:hAnsi="华文仿宋" w:hint="eastAsia"/>
                <w:spacing w:val="-12"/>
                <w:szCs w:val="21"/>
              </w:rPr>
              <w:t>绩廉几</w:t>
            </w:r>
            <w:proofErr w:type="gramEnd"/>
            <w:r w:rsidRPr="000B5BBD">
              <w:rPr>
                <w:rFonts w:ascii="华文仿宋" w:eastAsia="华文仿宋" w:hAnsi="华文仿宋" w:hint="eastAsia"/>
                <w:spacing w:val="-12"/>
                <w:szCs w:val="21"/>
              </w:rPr>
              <w:t>方面总结如下：</w:t>
            </w:r>
          </w:p>
          <w:p w:rsidR="000B5BBD" w:rsidRPr="000B5BBD" w:rsidRDefault="000B5BBD" w:rsidP="000B5BBD">
            <w:pPr>
              <w:spacing w:line="400" w:lineRule="exact"/>
              <w:ind w:firstLineChars="250" w:firstLine="466"/>
              <w:rPr>
                <w:rFonts w:ascii="华文仿宋" w:eastAsia="华文仿宋" w:hAnsi="华文仿宋"/>
                <w:spacing w:val="-12"/>
                <w:szCs w:val="21"/>
              </w:rPr>
            </w:pPr>
            <w:r w:rsidRPr="000B5BBD">
              <w:rPr>
                <w:rFonts w:ascii="华文仿宋" w:eastAsia="华文仿宋" w:hAnsi="华文仿宋" w:hint="eastAsia"/>
                <w:b/>
                <w:spacing w:val="-12"/>
                <w:szCs w:val="21"/>
              </w:rPr>
              <w:t>一、政治思想方面</w:t>
            </w:r>
            <w:r w:rsidRPr="000B5BBD">
              <w:rPr>
                <w:rFonts w:ascii="华文仿宋" w:eastAsia="华文仿宋" w:hAnsi="华文仿宋" w:hint="eastAsia"/>
                <w:spacing w:val="-12"/>
                <w:szCs w:val="21"/>
              </w:rPr>
              <w:t>。本人坚决拥护党的领导，时刻以党员的标准严格要求自己，加强党规党纪学习，认真学习党的方针、政策及党的二十届三中全会会议精神，不断提高自身的政治素养。</w:t>
            </w:r>
          </w:p>
          <w:p w:rsidR="000B5BBD" w:rsidRPr="000B5BBD" w:rsidRDefault="000B5BBD" w:rsidP="000B5BBD">
            <w:pPr>
              <w:spacing w:line="400" w:lineRule="exact"/>
              <w:ind w:firstLineChars="221" w:firstLine="412"/>
              <w:rPr>
                <w:rFonts w:ascii="华文仿宋" w:eastAsia="华文仿宋" w:hAnsi="华文仿宋"/>
                <w:b/>
                <w:spacing w:val="-12"/>
                <w:szCs w:val="21"/>
              </w:rPr>
            </w:pPr>
            <w:r w:rsidRPr="000B5BBD">
              <w:rPr>
                <w:rFonts w:ascii="华文仿宋" w:eastAsia="华文仿宋" w:hAnsi="华文仿宋" w:hint="eastAsia"/>
                <w:b/>
                <w:spacing w:val="-12"/>
                <w:szCs w:val="21"/>
              </w:rPr>
              <w:t>二、个人能力方面：</w:t>
            </w:r>
            <w:r w:rsidRPr="000B5BBD">
              <w:rPr>
                <w:rFonts w:ascii="华文仿宋" w:eastAsia="华文仿宋" w:hAnsi="华文仿宋" w:hint="eastAsia"/>
                <w:spacing w:val="-12"/>
                <w:szCs w:val="21"/>
              </w:rPr>
              <w:t>今年根据集团工作安排，今年本人负责水电中心（1-9月份）、维修中心两个部门的全面工作，分管能源管理科在做好日常维修服务、水电保障工作的同时，本人在能够积极推进</w:t>
            </w:r>
            <w:r w:rsidR="00B85FC1">
              <w:rPr>
                <w:rFonts w:ascii="华文仿宋" w:eastAsia="华文仿宋" w:hAnsi="华文仿宋" w:hint="eastAsia"/>
                <w:spacing w:val="-12"/>
                <w:szCs w:val="21"/>
              </w:rPr>
              <w:t>并完成</w:t>
            </w:r>
            <w:r w:rsidRPr="000B5BBD">
              <w:rPr>
                <w:rFonts w:ascii="华文仿宋" w:eastAsia="华文仿宋" w:hAnsi="华文仿宋" w:hint="eastAsia"/>
                <w:spacing w:val="-12"/>
                <w:szCs w:val="21"/>
              </w:rPr>
              <w:t>分管部门的日常工作及年度重点工作</w:t>
            </w:r>
            <w:r w:rsidR="00B85FC1">
              <w:rPr>
                <w:rFonts w:ascii="华文仿宋" w:eastAsia="华文仿宋" w:hAnsi="华文仿宋" w:hint="eastAsia"/>
                <w:spacing w:val="-12"/>
                <w:szCs w:val="21"/>
              </w:rPr>
              <w:t>。</w:t>
            </w:r>
          </w:p>
          <w:p w:rsidR="00B85FC1" w:rsidRDefault="000B5BBD" w:rsidP="000B5BBD">
            <w:pPr>
              <w:spacing w:line="400" w:lineRule="exact"/>
              <w:ind w:firstLineChars="200" w:firstLine="372"/>
              <w:rPr>
                <w:rFonts w:ascii="华文仿宋" w:eastAsia="华文仿宋" w:hAnsi="华文仿宋"/>
                <w:spacing w:val="-12"/>
                <w:szCs w:val="21"/>
              </w:rPr>
            </w:pPr>
            <w:r w:rsidRPr="000B5BBD">
              <w:rPr>
                <w:rFonts w:ascii="华文仿宋" w:eastAsia="华文仿宋" w:hAnsi="华文仿宋" w:hint="eastAsia"/>
                <w:b/>
                <w:spacing w:val="-12"/>
                <w:szCs w:val="21"/>
              </w:rPr>
              <w:t>1.认真履职尽责，为学校提供可靠的维修服务及水电保障工作。</w:t>
            </w:r>
            <w:r w:rsidRPr="000B5BBD">
              <w:rPr>
                <w:rFonts w:ascii="华文仿宋" w:eastAsia="华文仿宋" w:hAnsi="华文仿宋" w:hint="eastAsia"/>
                <w:spacing w:val="-12"/>
                <w:szCs w:val="21"/>
              </w:rPr>
              <w:t>为全校师生员工提供高质量的水电保障及维修服务是部门的中心工作，</w:t>
            </w:r>
            <w:r w:rsidR="00B85FC1">
              <w:rPr>
                <w:rFonts w:ascii="华文仿宋" w:eastAsia="华文仿宋" w:hAnsi="华文仿宋" w:hint="eastAsia"/>
                <w:spacing w:val="-12"/>
                <w:szCs w:val="21"/>
              </w:rPr>
              <w:t>为确保学校教学、科研、生活秩序平稳有序，更好地满足师生服务需求。</w:t>
            </w:r>
          </w:p>
          <w:p w:rsidR="00B85FC1" w:rsidRDefault="000B5BBD" w:rsidP="000B5BBD">
            <w:pPr>
              <w:spacing w:line="400" w:lineRule="exact"/>
              <w:ind w:firstLineChars="200" w:firstLine="372"/>
              <w:rPr>
                <w:rFonts w:ascii="华文仿宋" w:eastAsia="华文仿宋" w:hAnsi="华文仿宋"/>
                <w:spacing w:val="-12"/>
                <w:szCs w:val="21"/>
              </w:rPr>
            </w:pPr>
            <w:r w:rsidRPr="000B5BBD">
              <w:rPr>
                <w:rFonts w:ascii="华文仿宋" w:eastAsia="华文仿宋" w:hAnsi="华文仿宋" w:hint="eastAsia"/>
                <w:b/>
                <w:spacing w:val="-12"/>
                <w:szCs w:val="21"/>
              </w:rPr>
              <w:t>2.加强员工培训，提高员工思想素质和服务技能。</w:t>
            </w:r>
            <w:r w:rsidRPr="000B5BBD">
              <w:rPr>
                <w:rFonts w:ascii="华文仿宋" w:eastAsia="华文仿宋" w:hAnsi="华文仿宋" w:hint="eastAsia"/>
                <w:spacing w:val="-12"/>
                <w:szCs w:val="21"/>
              </w:rPr>
              <w:t>根据年初的培训计划，结合部门的实际情况，有针对性的组织员工实施了岗位技能培训，尤其在操作技能、应急处置、安全生产、优质服务、思想教育等方面进行不定期、常态化培训，有效的提了</w:t>
            </w:r>
            <w:proofErr w:type="gramStart"/>
            <w:r w:rsidRPr="000B5BBD">
              <w:rPr>
                <w:rFonts w:ascii="华文仿宋" w:eastAsia="华文仿宋" w:hAnsi="华文仿宋" w:hint="eastAsia"/>
                <w:spacing w:val="-12"/>
                <w:szCs w:val="21"/>
              </w:rPr>
              <w:t>高员工</w:t>
            </w:r>
            <w:proofErr w:type="gramEnd"/>
            <w:r w:rsidRPr="000B5BBD">
              <w:rPr>
                <w:rFonts w:ascii="华文仿宋" w:eastAsia="华文仿宋" w:hAnsi="华文仿宋" w:hint="eastAsia"/>
                <w:spacing w:val="-12"/>
                <w:szCs w:val="21"/>
              </w:rPr>
              <w:t>服务技能、服务质量、服务态度</w:t>
            </w:r>
            <w:r w:rsidR="00B85FC1">
              <w:rPr>
                <w:rFonts w:ascii="华文仿宋" w:eastAsia="华文仿宋" w:hAnsi="华文仿宋" w:hint="eastAsia"/>
                <w:spacing w:val="-12"/>
                <w:szCs w:val="21"/>
              </w:rPr>
              <w:t>。</w:t>
            </w:r>
          </w:p>
          <w:p w:rsidR="000B5BBD" w:rsidRPr="000B5BBD" w:rsidRDefault="00B85FC1" w:rsidP="000B5BBD">
            <w:pPr>
              <w:spacing w:line="400" w:lineRule="exact"/>
              <w:ind w:firstLineChars="200" w:firstLine="372"/>
              <w:rPr>
                <w:rFonts w:ascii="华文仿宋" w:eastAsia="华文仿宋" w:hAnsi="华文仿宋"/>
                <w:spacing w:val="-12"/>
                <w:szCs w:val="21"/>
              </w:rPr>
            </w:pPr>
            <w:r w:rsidRPr="000B5BBD">
              <w:rPr>
                <w:rFonts w:ascii="华文仿宋" w:eastAsia="华文仿宋" w:hAnsi="华文仿宋" w:hint="eastAsia"/>
                <w:b/>
                <w:spacing w:val="-12"/>
                <w:szCs w:val="21"/>
              </w:rPr>
              <w:t xml:space="preserve"> </w:t>
            </w:r>
            <w:r w:rsidR="000B5BBD" w:rsidRPr="000B5BBD">
              <w:rPr>
                <w:rFonts w:ascii="华文仿宋" w:eastAsia="华文仿宋" w:hAnsi="华文仿宋" w:hint="eastAsia"/>
                <w:b/>
                <w:spacing w:val="-12"/>
                <w:szCs w:val="21"/>
              </w:rPr>
              <w:t>3.加强服务过程控制，努力提高服务质量。</w:t>
            </w:r>
            <w:r w:rsidR="000B5BBD" w:rsidRPr="000B5BBD">
              <w:rPr>
                <w:rFonts w:ascii="华文仿宋" w:eastAsia="华文仿宋" w:hAnsi="华文仿宋" w:hint="eastAsia"/>
                <w:spacing w:val="-12"/>
                <w:szCs w:val="21"/>
              </w:rPr>
              <w:t>工作中严格执行质量体系要求以及7S管理规定，加强服务过程控制，时刻注意对外服务的每个环节，把</w:t>
            </w:r>
            <w:proofErr w:type="gramStart"/>
            <w:r w:rsidR="000B5BBD" w:rsidRPr="000B5BBD">
              <w:rPr>
                <w:rFonts w:ascii="华文仿宋" w:eastAsia="华文仿宋" w:hAnsi="华文仿宋" w:hint="eastAsia"/>
                <w:spacing w:val="-12"/>
                <w:szCs w:val="21"/>
              </w:rPr>
              <w:t>控服务</w:t>
            </w:r>
            <w:proofErr w:type="gramEnd"/>
            <w:r w:rsidR="000B5BBD" w:rsidRPr="000B5BBD">
              <w:rPr>
                <w:rFonts w:ascii="华文仿宋" w:eastAsia="华文仿宋" w:hAnsi="华文仿宋" w:hint="eastAsia"/>
                <w:spacing w:val="-12"/>
                <w:szCs w:val="21"/>
              </w:rPr>
              <w:t>质量，实现了年度质量目标及满意度指标。</w:t>
            </w:r>
          </w:p>
          <w:p w:rsidR="000B5BBD" w:rsidRPr="000B5BBD" w:rsidRDefault="000B5BBD" w:rsidP="000B5BBD">
            <w:pPr>
              <w:spacing w:line="400" w:lineRule="exact"/>
              <w:ind w:firstLineChars="200" w:firstLine="372"/>
              <w:rPr>
                <w:rFonts w:ascii="华文仿宋" w:eastAsia="华文仿宋" w:hAnsi="华文仿宋"/>
                <w:spacing w:val="-12"/>
                <w:szCs w:val="21"/>
              </w:rPr>
            </w:pPr>
            <w:r w:rsidRPr="000B5BBD">
              <w:rPr>
                <w:rFonts w:ascii="华文仿宋" w:eastAsia="华文仿宋" w:hAnsi="华文仿宋" w:hint="eastAsia"/>
                <w:b/>
                <w:spacing w:val="-12"/>
                <w:szCs w:val="21"/>
              </w:rPr>
              <w:t>4.较好完成梦溪校区学生宿舍暑期改造、梦溪校区高压供配电设施预防性试验、蚕桑基地双电源及直供水改造等重点工作。</w:t>
            </w:r>
            <w:r w:rsidRPr="000B5BBD">
              <w:rPr>
                <w:rFonts w:ascii="华文仿宋" w:eastAsia="华文仿宋" w:hAnsi="华文仿宋" w:hint="eastAsia"/>
                <w:spacing w:val="-12"/>
                <w:szCs w:val="21"/>
              </w:rPr>
              <w:t>根据集团工作安排及部门年度工作计划，本人重点负责梦溪校区学生宿舍6个标段改造项目的管理、协调工作及部分学生宿舍水电管网改造施工，按期完成了既定改造任务；对梦溪校区高压</w:t>
            </w:r>
            <w:r w:rsidR="003E12FB">
              <w:rPr>
                <w:rFonts w:ascii="华文仿宋" w:eastAsia="华文仿宋" w:hAnsi="华文仿宋" w:hint="eastAsia"/>
                <w:spacing w:val="-12"/>
                <w:szCs w:val="21"/>
              </w:rPr>
              <w:t>供配电设备进行了预防性试验。</w:t>
            </w:r>
            <w:r w:rsidRPr="000B5BBD">
              <w:rPr>
                <w:rFonts w:ascii="华文仿宋" w:eastAsia="华文仿宋" w:hAnsi="华文仿宋"/>
                <w:spacing w:val="-12"/>
                <w:szCs w:val="21"/>
              </w:rPr>
              <w:t xml:space="preserve"> </w:t>
            </w:r>
          </w:p>
          <w:p w:rsidR="000B5BBD" w:rsidRPr="000B5BBD" w:rsidRDefault="000B5BBD" w:rsidP="000B5BBD">
            <w:pPr>
              <w:tabs>
                <w:tab w:val="left" w:pos="-360"/>
                <w:tab w:val="left" w:pos="0"/>
                <w:tab w:val="left" w:pos="142"/>
                <w:tab w:val="left" w:pos="720"/>
                <w:tab w:val="left" w:pos="900"/>
                <w:tab w:val="left" w:pos="1080"/>
              </w:tabs>
              <w:spacing w:line="400" w:lineRule="exact"/>
              <w:ind w:firstLineChars="152" w:firstLine="283"/>
              <w:rPr>
                <w:rFonts w:ascii="华文仿宋" w:eastAsia="华文仿宋" w:hAnsi="华文仿宋"/>
                <w:color w:val="000000"/>
                <w:szCs w:val="21"/>
              </w:rPr>
            </w:pPr>
            <w:r w:rsidRPr="000B5BBD">
              <w:rPr>
                <w:rFonts w:ascii="华文仿宋" w:eastAsia="华文仿宋" w:hAnsi="华文仿宋" w:hint="eastAsia"/>
                <w:spacing w:val="-12"/>
                <w:szCs w:val="21"/>
              </w:rPr>
              <w:t>5.</w:t>
            </w:r>
            <w:r w:rsidRPr="000B5BBD">
              <w:rPr>
                <w:rFonts w:ascii="华文仿宋" w:eastAsia="华文仿宋" w:hAnsi="华文仿宋" w:hint="eastAsia"/>
                <w:b/>
                <w:spacing w:val="-12"/>
                <w:szCs w:val="21"/>
              </w:rPr>
              <w:t>加强用水用电管理，全力做好节水节电工作，实现年度水电费控制目标。</w:t>
            </w:r>
            <w:r w:rsidRPr="000B5BBD">
              <w:rPr>
                <w:rFonts w:ascii="华文仿宋" w:eastAsia="华文仿宋" w:hAnsi="华文仿宋" w:hint="eastAsia"/>
                <w:spacing w:val="-12"/>
                <w:szCs w:val="21"/>
              </w:rPr>
              <w:t>每月进行用水用电对比分析，及时处理用水用电异常情况，</w:t>
            </w:r>
            <w:r w:rsidRPr="000B5BBD">
              <w:rPr>
                <w:rFonts w:ascii="华文仿宋" w:eastAsia="华文仿宋" w:hAnsi="华文仿宋" w:hint="eastAsia"/>
                <w:color w:val="000000"/>
                <w:szCs w:val="21"/>
              </w:rPr>
              <w:t>完善用水用电成本，全额回收水电费1272万元，全年水电费支出3081.1万元，年度水电费净支出1809.1万元，同比节约64.5万元，实现了水电费2000万以内的年度目标。</w:t>
            </w:r>
          </w:p>
          <w:p w:rsidR="000B5BBD" w:rsidRPr="000B5BBD" w:rsidRDefault="000B5BBD" w:rsidP="000B5BBD">
            <w:pPr>
              <w:tabs>
                <w:tab w:val="left" w:pos="-105"/>
                <w:tab w:val="left" w:pos="567"/>
                <w:tab w:val="left" w:pos="756"/>
                <w:tab w:val="left" w:pos="945"/>
                <w:tab w:val="left" w:pos="1323"/>
              </w:tabs>
              <w:spacing w:line="400" w:lineRule="exact"/>
              <w:ind w:leftChars="-20" w:left="-42" w:firstLineChars="237" w:firstLine="441"/>
              <w:rPr>
                <w:rFonts w:ascii="华文仿宋" w:eastAsia="华文仿宋" w:hAnsi="华文仿宋"/>
                <w:b/>
                <w:spacing w:val="-12"/>
                <w:kern w:val="13"/>
                <w:position w:val="6"/>
                <w:szCs w:val="21"/>
              </w:rPr>
            </w:pPr>
            <w:r w:rsidRPr="000B5BBD">
              <w:rPr>
                <w:rFonts w:ascii="华文仿宋" w:eastAsia="华文仿宋" w:hAnsi="华文仿宋" w:hint="eastAsia"/>
                <w:b/>
                <w:spacing w:val="-12"/>
                <w:kern w:val="13"/>
                <w:position w:val="6"/>
                <w:szCs w:val="21"/>
              </w:rPr>
              <w:t>三、勤于工作方面：</w:t>
            </w:r>
            <w:r w:rsidRPr="000B5BBD">
              <w:rPr>
                <w:rFonts w:ascii="华文仿宋" w:eastAsia="华文仿宋" w:hAnsi="华文仿宋" w:hint="eastAsia"/>
                <w:spacing w:val="-12"/>
                <w:kern w:val="13"/>
                <w:position w:val="8"/>
                <w:szCs w:val="21"/>
              </w:rPr>
              <w:t>本人能够时刻以工作为第一要务，只要是工作需要，能够放弃节假日，尤其是在暑期各项改造项目中，战高温酷暑，一天没休，平时有上班时间没下班时间，始终把工作放在第一位，从不计较个人得失，全年出勤至少在300天以上。</w:t>
            </w:r>
          </w:p>
          <w:p w:rsidR="000B5BBD" w:rsidRPr="000B5BBD" w:rsidRDefault="000B5BBD" w:rsidP="000B5BBD">
            <w:pPr>
              <w:tabs>
                <w:tab w:val="left" w:pos="-105"/>
                <w:tab w:val="left" w:pos="567"/>
                <w:tab w:val="left" w:pos="756"/>
                <w:tab w:val="left" w:pos="851"/>
                <w:tab w:val="left" w:pos="1323"/>
              </w:tabs>
              <w:spacing w:line="400" w:lineRule="exact"/>
              <w:ind w:left="-142" w:firstLineChars="240" w:firstLine="447"/>
              <w:rPr>
                <w:rFonts w:ascii="华文仿宋" w:eastAsia="华文仿宋" w:hAnsi="华文仿宋"/>
                <w:b/>
                <w:spacing w:val="-12"/>
                <w:kern w:val="13"/>
                <w:position w:val="8"/>
                <w:szCs w:val="21"/>
              </w:rPr>
            </w:pPr>
            <w:r w:rsidRPr="000B5BBD">
              <w:rPr>
                <w:rFonts w:ascii="华文仿宋" w:eastAsia="华文仿宋" w:hAnsi="华文仿宋" w:hint="eastAsia"/>
                <w:b/>
                <w:spacing w:val="-12"/>
                <w:kern w:val="13"/>
                <w:position w:val="8"/>
                <w:szCs w:val="21"/>
              </w:rPr>
              <w:t>四、取得的成绩：</w:t>
            </w:r>
            <w:r w:rsidRPr="000B5BBD">
              <w:rPr>
                <w:rFonts w:ascii="华文仿宋" w:eastAsia="华文仿宋" w:hAnsi="华文仿宋" w:hint="eastAsia"/>
                <w:spacing w:val="-12"/>
                <w:kern w:val="13"/>
                <w:position w:val="8"/>
                <w:szCs w:val="21"/>
              </w:rPr>
              <w:t>在部门全体员工的支持与配合下，较好完成年度工作目标及集团交办的各项任务：</w:t>
            </w:r>
          </w:p>
          <w:p w:rsidR="000B5BBD" w:rsidRPr="000B5BBD" w:rsidRDefault="000B5BBD" w:rsidP="000B5BBD">
            <w:pPr>
              <w:tabs>
                <w:tab w:val="left" w:pos="-105"/>
                <w:tab w:val="left" w:pos="0"/>
                <w:tab w:val="left" w:pos="756"/>
                <w:tab w:val="left" w:pos="851"/>
                <w:tab w:val="left" w:pos="993"/>
                <w:tab w:val="left" w:pos="1323"/>
              </w:tabs>
              <w:spacing w:line="400" w:lineRule="exact"/>
              <w:ind w:firstLineChars="221" w:firstLine="411"/>
              <w:rPr>
                <w:rFonts w:ascii="华文仿宋" w:eastAsia="华文仿宋" w:hAnsi="华文仿宋"/>
                <w:spacing w:val="-12"/>
                <w:kern w:val="13"/>
                <w:position w:val="8"/>
                <w:szCs w:val="21"/>
              </w:rPr>
            </w:pPr>
            <w:r w:rsidRPr="000B5BBD">
              <w:rPr>
                <w:rFonts w:ascii="华文仿宋" w:eastAsia="华文仿宋" w:hAnsi="华文仿宋" w:hint="eastAsia"/>
                <w:spacing w:val="-12"/>
                <w:kern w:val="13"/>
                <w:position w:val="8"/>
                <w:szCs w:val="21"/>
              </w:rPr>
              <w:lastRenderedPageBreak/>
              <w:t>1.较好的完成了年度维修保障服务。全年完成各种报修服务近4万余项次，各种改扩建项目</w:t>
            </w:r>
            <w:proofErr w:type="gramStart"/>
            <w:r w:rsidRPr="000B5BBD">
              <w:rPr>
                <w:rFonts w:ascii="华文仿宋" w:eastAsia="华文仿宋" w:hAnsi="华文仿宋" w:hint="eastAsia"/>
                <w:spacing w:val="-12"/>
                <w:kern w:val="13"/>
                <w:position w:val="8"/>
                <w:szCs w:val="21"/>
              </w:rPr>
              <w:t>419余项</w:t>
            </w:r>
            <w:proofErr w:type="gramEnd"/>
            <w:r w:rsidRPr="000B5BBD">
              <w:rPr>
                <w:rFonts w:ascii="华文仿宋" w:eastAsia="华文仿宋" w:hAnsi="华文仿宋" w:hint="eastAsia"/>
                <w:spacing w:val="-12"/>
                <w:kern w:val="13"/>
                <w:position w:val="8"/>
                <w:szCs w:val="21"/>
              </w:rPr>
              <w:t>，未因管理、服务不到位而发生师生有效投诉现象，实现了部门年度满意率指标。</w:t>
            </w:r>
          </w:p>
          <w:p w:rsidR="000B5BBD" w:rsidRPr="000B5BBD" w:rsidRDefault="000B5BBD" w:rsidP="000B5BBD">
            <w:pPr>
              <w:tabs>
                <w:tab w:val="left" w:pos="-105"/>
                <w:tab w:val="left" w:pos="0"/>
                <w:tab w:val="left" w:pos="756"/>
                <w:tab w:val="left" w:pos="851"/>
                <w:tab w:val="left" w:pos="993"/>
                <w:tab w:val="left" w:pos="1323"/>
              </w:tabs>
              <w:spacing w:line="400" w:lineRule="exact"/>
              <w:ind w:firstLineChars="200" w:firstLine="372"/>
              <w:rPr>
                <w:rFonts w:ascii="华文仿宋" w:eastAsia="华文仿宋" w:hAnsi="华文仿宋"/>
                <w:spacing w:val="-12"/>
                <w:kern w:val="13"/>
                <w:position w:val="8"/>
                <w:szCs w:val="21"/>
              </w:rPr>
            </w:pPr>
            <w:r w:rsidRPr="000B5BBD">
              <w:rPr>
                <w:rFonts w:ascii="华文仿宋" w:eastAsia="华文仿宋" w:hAnsi="华文仿宋" w:hint="eastAsia"/>
                <w:spacing w:val="-12"/>
                <w:kern w:val="13"/>
                <w:position w:val="8"/>
                <w:szCs w:val="21"/>
              </w:rPr>
              <w:t>2.</w:t>
            </w:r>
            <w:r w:rsidRPr="000B5BBD">
              <w:rPr>
                <w:rFonts w:ascii="华文仿宋" w:eastAsia="华文仿宋" w:hAnsi="华文仿宋"/>
                <w:spacing w:val="-12"/>
                <w:kern w:val="13"/>
                <w:position w:val="8"/>
                <w:szCs w:val="21"/>
              </w:rPr>
              <w:t>较好完成了梦溪校区学生宿舍改造管理工作。</w:t>
            </w:r>
          </w:p>
          <w:p w:rsidR="000B5BBD" w:rsidRPr="000B5BBD" w:rsidRDefault="000B5BBD" w:rsidP="000B5BBD">
            <w:pPr>
              <w:tabs>
                <w:tab w:val="left" w:pos="-105"/>
                <w:tab w:val="left" w:pos="0"/>
                <w:tab w:val="left" w:pos="756"/>
                <w:tab w:val="left" w:pos="851"/>
                <w:tab w:val="left" w:pos="993"/>
                <w:tab w:val="left" w:pos="1323"/>
              </w:tabs>
              <w:spacing w:line="400" w:lineRule="exact"/>
              <w:ind w:firstLineChars="221" w:firstLine="411"/>
              <w:rPr>
                <w:rFonts w:ascii="华文仿宋" w:eastAsia="华文仿宋" w:hAnsi="华文仿宋"/>
                <w:spacing w:val="-12"/>
                <w:kern w:val="13"/>
                <w:position w:val="8"/>
                <w:szCs w:val="21"/>
              </w:rPr>
            </w:pPr>
            <w:r w:rsidRPr="000B5BBD">
              <w:rPr>
                <w:rFonts w:ascii="华文仿宋" w:eastAsia="华文仿宋" w:hAnsi="华文仿宋" w:hint="eastAsia"/>
                <w:spacing w:val="-12"/>
                <w:kern w:val="13"/>
                <w:position w:val="8"/>
                <w:szCs w:val="21"/>
              </w:rPr>
              <w:t>3.按计划完成梦溪校区高压供配电设备预防性试验、蚕桑基地双电源及直供水、3栋学生宿舍供水管网改造、11栋学生宿舍插座线路改造等项目；</w:t>
            </w:r>
          </w:p>
          <w:p w:rsidR="000B5BBD" w:rsidRPr="000B5BBD" w:rsidRDefault="000B5BBD" w:rsidP="000B5BBD">
            <w:pPr>
              <w:tabs>
                <w:tab w:val="left" w:pos="-105"/>
                <w:tab w:val="left" w:pos="0"/>
                <w:tab w:val="left" w:pos="756"/>
                <w:tab w:val="left" w:pos="851"/>
                <w:tab w:val="left" w:pos="993"/>
                <w:tab w:val="left" w:pos="1323"/>
              </w:tabs>
              <w:spacing w:line="400" w:lineRule="exact"/>
              <w:ind w:firstLineChars="221" w:firstLine="411"/>
              <w:rPr>
                <w:rFonts w:ascii="华文仿宋" w:eastAsia="华文仿宋" w:hAnsi="华文仿宋"/>
                <w:spacing w:val="-12"/>
                <w:kern w:val="13"/>
                <w:position w:val="8"/>
                <w:szCs w:val="21"/>
              </w:rPr>
            </w:pPr>
            <w:r w:rsidRPr="000B5BBD">
              <w:rPr>
                <w:rFonts w:ascii="华文仿宋" w:eastAsia="华文仿宋" w:hAnsi="华文仿宋" w:hint="eastAsia"/>
                <w:spacing w:val="-12"/>
                <w:kern w:val="13"/>
                <w:position w:val="8"/>
                <w:szCs w:val="21"/>
              </w:rPr>
              <w:t>4.全力做好安全生产的管控工作，全年未因管理缺失而发生重大安全等级事故，实现了年度安全生产目标。</w:t>
            </w:r>
          </w:p>
          <w:p w:rsidR="000B5BBD" w:rsidRPr="000B5BBD" w:rsidRDefault="000B5BBD" w:rsidP="000B5BBD">
            <w:pPr>
              <w:tabs>
                <w:tab w:val="left" w:pos="-105"/>
                <w:tab w:val="left" w:pos="0"/>
                <w:tab w:val="left" w:pos="756"/>
                <w:tab w:val="left" w:pos="851"/>
                <w:tab w:val="left" w:pos="993"/>
                <w:tab w:val="left" w:pos="1323"/>
              </w:tabs>
              <w:spacing w:line="400" w:lineRule="exact"/>
              <w:ind w:firstLineChars="221" w:firstLine="411"/>
              <w:rPr>
                <w:rFonts w:ascii="华文仿宋" w:eastAsia="华文仿宋" w:hAnsi="华文仿宋"/>
                <w:spacing w:val="-12"/>
                <w:kern w:val="13"/>
                <w:position w:val="8"/>
                <w:szCs w:val="21"/>
              </w:rPr>
            </w:pPr>
            <w:r w:rsidRPr="000B5BBD">
              <w:rPr>
                <w:rFonts w:ascii="华文仿宋" w:eastAsia="华文仿宋" w:hAnsi="华文仿宋" w:hint="eastAsia"/>
                <w:spacing w:val="-12"/>
                <w:kern w:val="13"/>
                <w:position w:val="8"/>
                <w:szCs w:val="21"/>
              </w:rPr>
              <w:t>5.较好的完成了学校</w:t>
            </w:r>
            <w:proofErr w:type="gramStart"/>
            <w:r w:rsidRPr="000B5BBD">
              <w:rPr>
                <w:rFonts w:ascii="华文仿宋" w:eastAsia="华文仿宋" w:hAnsi="华文仿宋" w:hint="eastAsia"/>
                <w:spacing w:val="-12"/>
                <w:kern w:val="13"/>
                <w:position w:val="8"/>
                <w:szCs w:val="21"/>
              </w:rPr>
              <w:t>四六</w:t>
            </w:r>
            <w:proofErr w:type="gramEnd"/>
            <w:r w:rsidRPr="000B5BBD">
              <w:rPr>
                <w:rFonts w:ascii="华文仿宋" w:eastAsia="华文仿宋" w:hAnsi="华文仿宋" w:hint="eastAsia"/>
                <w:spacing w:val="-12"/>
                <w:kern w:val="13"/>
                <w:position w:val="8"/>
                <w:szCs w:val="21"/>
              </w:rPr>
              <w:t>级英语、计算机等级考试、新生报到、研究生考试等重大活动保障任务。</w:t>
            </w:r>
          </w:p>
          <w:p w:rsidR="000B5BBD" w:rsidRPr="000B5BBD" w:rsidRDefault="00B85FC1" w:rsidP="000B5BBD">
            <w:pPr>
              <w:tabs>
                <w:tab w:val="left" w:pos="-105"/>
                <w:tab w:val="left" w:pos="0"/>
                <w:tab w:val="left" w:pos="756"/>
                <w:tab w:val="left" w:pos="851"/>
                <w:tab w:val="left" w:pos="993"/>
                <w:tab w:val="left" w:pos="1323"/>
              </w:tabs>
              <w:spacing w:line="400" w:lineRule="exact"/>
              <w:ind w:firstLineChars="221" w:firstLine="411"/>
              <w:rPr>
                <w:rFonts w:ascii="华文仿宋" w:eastAsia="华文仿宋" w:hAnsi="华文仿宋"/>
                <w:spacing w:val="-12"/>
                <w:kern w:val="13"/>
                <w:position w:val="8"/>
                <w:szCs w:val="21"/>
              </w:rPr>
            </w:pPr>
            <w:r>
              <w:rPr>
                <w:rFonts w:ascii="华文仿宋" w:eastAsia="华文仿宋" w:hAnsi="华文仿宋" w:hint="eastAsia"/>
                <w:spacing w:val="-12"/>
                <w:kern w:val="13"/>
                <w:position w:val="8"/>
                <w:szCs w:val="21"/>
              </w:rPr>
              <w:t>6</w:t>
            </w:r>
            <w:r w:rsidR="000B5BBD" w:rsidRPr="000B5BBD">
              <w:rPr>
                <w:rFonts w:ascii="华文仿宋" w:eastAsia="华文仿宋" w:hAnsi="华文仿宋" w:hint="eastAsia"/>
                <w:spacing w:val="-12"/>
                <w:kern w:val="13"/>
                <w:position w:val="8"/>
                <w:szCs w:val="21"/>
              </w:rPr>
              <w:t>.较好完成部门的年度创收工作，两部门全年共完成产值约370余万元，创收利润达到既定目标。</w:t>
            </w:r>
          </w:p>
          <w:p w:rsidR="000B5BBD" w:rsidRPr="000B5BBD" w:rsidRDefault="000B5BBD" w:rsidP="000B5BBD">
            <w:pPr>
              <w:tabs>
                <w:tab w:val="left" w:pos="-105"/>
                <w:tab w:val="left" w:pos="567"/>
                <w:tab w:val="left" w:pos="756"/>
                <w:tab w:val="left" w:pos="945"/>
                <w:tab w:val="left" w:pos="993"/>
                <w:tab w:val="left" w:pos="1323"/>
              </w:tabs>
              <w:spacing w:line="400" w:lineRule="exact"/>
              <w:ind w:firstLineChars="200" w:firstLine="372"/>
              <w:rPr>
                <w:rFonts w:ascii="华文仿宋" w:eastAsia="华文仿宋" w:hAnsi="华文仿宋"/>
                <w:b/>
                <w:spacing w:val="-12"/>
                <w:kern w:val="13"/>
                <w:position w:val="6"/>
                <w:szCs w:val="21"/>
              </w:rPr>
            </w:pPr>
            <w:r w:rsidRPr="000B5BBD">
              <w:rPr>
                <w:rFonts w:ascii="华文仿宋" w:eastAsia="华文仿宋" w:hAnsi="华文仿宋" w:hint="eastAsia"/>
                <w:b/>
                <w:spacing w:val="-12"/>
                <w:kern w:val="13"/>
                <w:position w:val="6"/>
                <w:szCs w:val="21"/>
              </w:rPr>
              <w:t>五、廉洁自律方面：</w:t>
            </w:r>
            <w:r w:rsidRPr="000B5BBD">
              <w:rPr>
                <w:rFonts w:ascii="华文仿宋" w:eastAsia="华文仿宋" w:hAnsi="华文仿宋" w:hint="eastAsia"/>
                <w:spacing w:val="-12"/>
                <w:szCs w:val="21"/>
              </w:rPr>
              <w:t>本人工作内、外能认真遵守学校、集团的各项廉洁制度，守好纪律底线，坚决不碰红线，严格控制业务费支出，工作中时刻严格要求自己，能够时刻以身作则，不以工作便利谋取个人私利，不设帐外帐、小金库。</w:t>
            </w:r>
          </w:p>
          <w:p w:rsidR="000B5BBD" w:rsidRPr="000B5BBD" w:rsidRDefault="000B5BBD" w:rsidP="000B5BBD">
            <w:pPr>
              <w:spacing w:line="400" w:lineRule="exact"/>
              <w:ind w:firstLineChars="200" w:firstLine="372"/>
              <w:rPr>
                <w:rFonts w:ascii="华文仿宋" w:eastAsia="华文仿宋" w:hAnsi="华文仿宋"/>
                <w:spacing w:val="-12"/>
                <w:szCs w:val="21"/>
              </w:rPr>
            </w:pPr>
            <w:r w:rsidRPr="000B5BBD">
              <w:rPr>
                <w:rFonts w:ascii="华文仿宋" w:eastAsia="华文仿宋" w:hAnsi="华文仿宋" w:hint="eastAsia"/>
                <w:spacing w:val="-12"/>
                <w:szCs w:val="21"/>
              </w:rPr>
              <w:t>六、存在的不足：虽然今年顺利的完成了各项工作，但自知本人仍存在一定的不足：</w:t>
            </w:r>
          </w:p>
          <w:p w:rsidR="000B5BBD" w:rsidRPr="000B5BBD" w:rsidRDefault="000B5BBD" w:rsidP="000B5BBD">
            <w:pPr>
              <w:spacing w:line="400" w:lineRule="exact"/>
              <w:ind w:firstLineChars="200" w:firstLine="372"/>
              <w:rPr>
                <w:rFonts w:ascii="华文仿宋" w:eastAsia="华文仿宋" w:hAnsi="华文仿宋"/>
                <w:spacing w:val="-12"/>
                <w:szCs w:val="21"/>
              </w:rPr>
            </w:pPr>
            <w:r w:rsidRPr="000B5BBD">
              <w:rPr>
                <w:rFonts w:ascii="华文仿宋" w:eastAsia="华文仿宋" w:hAnsi="华文仿宋" w:hint="eastAsia"/>
                <w:spacing w:val="-12"/>
                <w:szCs w:val="21"/>
              </w:rPr>
              <w:t>1.业务能力及管理水平还有一定差距，需要进一步加强学习和提高；</w:t>
            </w:r>
          </w:p>
          <w:p w:rsidR="000B5BBD" w:rsidRPr="000B5BBD" w:rsidRDefault="000B5BBD" w:rsidP="000B5BBD">
            <w:pPr>
              <w:spacing w:line="400" w:lineRule="exact"/>
              <w:ind w:firstLineChars="200" w:firstLine="372"/>
              <w:rPr>
                <w:rFonts w:ascii="华文仿宋" w:eastAsia="华文仿宋" w:hAnsi="华文仿宋"/>
                <w:spacing w:val="-12"/>
                <w:szCs w:val="21"/>
              </w:rPr>
            </w:pPr>
            <w:r w:rsidRPr="000B5BBD">
              <w:rPr>
                <w:rFonts w:ascii="华文仿宋" w:eastAsia="华文仿宋" w:hAnsi="华文仿宋" w:hint="eastAsia"/>
                <w:spacing w:val="-12"/>
                <w:szCs w:val="21"/>
              </w:rPr>
              <w:t>2.工作统筹安排能力还有欠缺；</w:t>
            </w:r>
          </w:p>
          <w:p w:rsidR="00F053DE" w:rsidRPr="00B85FC1" w:rsidRDefault="000B5BBD" w:rsidP="00B85FC1">
            <w:pPr>
              <w:spacing w:line="400" w:lineRule="exact"/>
              <w:ind w:firstLineChars="200" w:firstLine="372"/>
              <w:rPr>
                <w:rFonts w:ascii="华文仿宋" w:eastAsia="华文仿宋" w:hAnsi="华文仿宋"/>
                <w:spacing w:val="-12"/>
                <w:szCs w:val="21"/>
              </w:rPr>
            </w:pPr>
            <w:r w:rsidRPr="000B5BBD">
              <w:rPr>
                <w:rFonts w:ascii="华文仿宋" w:eastAsia="华文仿宋" w:hAnsi="华文仿宋" w:hint="eastAsia"/>
                <w:spacing w:val="-12"/>
                <w:szCs w:val="21"/>
              </w:rPr>
              <w:t>以上是本人2024年的工作情况</w:t>
            </w:r>
            <w:r w:rsidR="003E12FB">
              <w:rPr>
                <w:rFonts w:ascii="华文仿宋" w:eastAsia="华文仿宋" w:hAnsi="华文仿宋" w:hint="eastAsia"/>
                <w:spacing w:val="-12"/>
                <w:szCs w:val="21"/>
              </w:rPr>
              <w:t>，</w:t>
            </w:r>
            <w:r w:rsidRPr="000B5BBD">
              <w:rPr>
                <w:rFonts w:ascii="华文仿宋" w:eastAsia="华文仿宋" w:hAnsi="华文仿宋" w:hint="eastAsia"/>
                <w:spacing w:val="-12"/>
                <w:szCs w:val="21"/>
              </w:rPr>
              <w:t>2025年我将不断的加强学习，克服缺点和不足，努</w:t>
            </w:r>
            <w:r w:rsidR="00B85FC1">
              <w:rPr>
                <w:rFonts w:ascii="华文仿宋" w:eastAsia="华文仿宋" w:hAnsi="华文仿宋" w:hint="eastAsia"/>
                <w:spacing w:val="-12"/>
                <w:szCs w:val="21"/>
              </w:rPr>
              <w:t>力提高自己的业务技能和管理水平，更加出色的完成新的一年工作任务。</w:t>
            </w:r>
          </w:p>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 xml:space="preserve">                            签名：</w:t>
            </w:r>
            <w:r w:rsidR="00CF6CBF">
              <w:rPr>
                <w:rFonts w:ascii="仿宋_GB2312" w:eastAsia="仿宋_GB2312" w:cs="仿宋_GB2312" w:hint="eastAsia"/>
                <w:bCs/>
                <w:sz w:val="24"/>
                <w:lang w:val="zh-CN"/>
              </w:rPr>
              <w:t>陈炳权</w:t>
            </w:r>
          </w:p>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F053DE" w:rsidP="0036381A">
            <w:pPr>
              <w:autoSpaceDE w:val="0"/>
              <w:autoSpaceDN w:val="0"/>
              <w:adjustRightInd w:val="0"/>
              <w:jc w:val="center"/>
              <w:rPr>
                <w:rFonts w:ascii="仿宋_GB2312" w:eastAsia="仿宋_GB2312" w:cs="仿宋_GB2312"/>
                <w:sz w:val="28"/>
                <w:szCs w:val="28"/>
                <w:lang w:val="zh-CN"/>
              </w:rPr>
            </w:pPr>
            <w:r>
              <w:rPr>
                <w:rFonts w:ascii="仿宋_GB2312" w:eastAsia="仿宋_GB2312" w:cs="仿宋_GB2312"/>
                <w:bCs/>
                <w:sz w:val="24"/>
                <w:lang w:val="zh-CN"/>
              </w:rPr>
              <w:t xml:space="preserve">                                  </w:t>
            </w:r>
            <w:r w:rsidR="00CF6CBF">
              <w:rPr>
                <w:rFonts w:ascii="仿宋_GB2312" w:eastAsia="仿宋_GB2312" w:cs="仿宋_GB2312" w:hint="eastAsia"/>
                <w:bCs/>
                <w:sz w:val="24"/>
                <w:lang w:val="zh-CN"/>
              </w:rPr>
              <w:t>2024</w:t>
            </w:r>
            <w:r>
              <w:rPr>
                <w:rFonts w:ascii="仿宋_GB2312" w:eastAsia="仿宋_GB2312" w:cs="仿宋_GB2312" w:hint="eastAsia"/>
                <w:bCs/>
                <w:sz w:val="24"/>
                <w:lang w:val="zh-CN"/>
              </w:rPr>
              <w:t>年</w:t>
            </w:r>
            <w:r>
              <w:rPr>
                <w:rFonts w:ascii="仿宋_GB2312" w:eastAsia="仿宋_GB2312" w:cs="仿宋_GB2312"/>
                <w:bCs/>
                <w:sz w:val="24"/>
                <w:lang w:val="zh-CN"/>
              </w:rPr>
              <w:t xml:space="preserve"> </w:t>
            </w:r>
            <w:r w:rsidR="00CF6CBF">
              <w:rPr>
                <w:rFonts w:ascii="仿宋_GB2312" w:eastAsia="仿宋_GB2312" w:cs="仿宋_GB2312" w:hint="eastAsia"/>
                <w:bCs/>
                <w:sz w:val="24"/>
                <w:lang w:val="zh-CN"/>
              </w:rPr>
              <w:t>10</w:t>
            </w:r>
            <w:r>
              <w:rPr>
                <w:rFonts w:ascii="仿宋_GB2312" w:eastAsia="仿宋_GB2312" w:cs="仿宋_GB2312"/>
                <w:bCs/>
                <w:sz w:val="24"/>
                <w:lang w:val="zh-CN"/>
              </w:rPr>
              <w:t xml:space="preserve"> </w:t>
            </w:r>
            <w:r>
              <w:rPr>
                <w:rFonts w:ascii="仿宋_GB2312" w:eastAsia="仿宋_GB2312" w:cs="仿宋_GB2312" w:hint="eastAsia"/>
                <w:bCs/>
                <w:sz w:val="24"/>
                <w:lang w:val="zh-CN"/>
              </w:rPr>
              <w:t>月</w:t>
            </w:r>
            <w:r>
              <w:rPr>
                <w:rFonts w:ascii="仿宋_GB2312" w:eastAsia="仿宋_GB2312" w:cs="仿宋_GB2312"/>
                <w:bCs/>
                <w:sz w:val="24"/>
                <w:lang w:val="zh-CN"/>
              </w:rPr>
              <w:t xml:space="preserve"> </w:t>
            </w:r>
            <w:r w:rsidR="00CF6CBF">
              <w:rPr>
                <w:rFonts w:ascii="仿宋_GB2312" w:eastAsia="仿宋_GB2312" w:cs="仿宋_GB2312" w:hint="eastAsia"/>
                <w:bCs/>
                <w:sz w:val="24"/>
                <w:lang w:val="zh-CN"/>
              </w:rPr>
              <w:t>19</w:t>
            </w:r>
            <w:r>
              <w:rPr>
                <w:rFonts w:ascii="仿宋_GB2312" w:eastAsia="仿宋_GB2312" w:cs="仿宋_GB2312"/>
                <w:bCs/>
                <w:sz w:val="24"/>
                <w:lang w:val="zh-CN"/>
              </w:rPr>
              <w:t xml:space="preserve">  </w:t>
            </w:r>
            <w:r>
              <w:rPr>
                <w:rFonts w:ascii="仿宋_GB2312" w:eastAsia="仿宋_GB2312" w:cs="仿宋_GB2312" w:hint="eastAsia"/>
                <w:bCs/>
                <w:sz w:val="24"/>
                <w:lang w:val="zh-CN"/>
              </w:rPr>
              <w:t>日</w:t>
            </w:r>
          </w:p>
        </w:tc>
      </w:tr>
      <w:tr w:rsidR="00F053DE" w:rsidTr="003E12FB">
        <w:trPr>
          <w:trHeight w:val="951"/>
        </w:trPr>
        <w:tc>
          <w:tcPr>
            <w:tcW w:w="900" w:type="dxa"/>
            <w:tcBorders>
              <w:top w:val="single" w:sz="6" w:space="0" w:color="auto"/>
              <w:left w:val="single" w:sz="6" w:space="0" w:color="auto"/>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lastRenderedPageBreak/>
              <w:t>自评</w:t>
            </w:r>
          </w:p>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等级</w:t>
            </w:r>
          </w:p>
        </w:tc>
        <w:tc>
          <w:tcPr>
            <w:tcW w:w="8460" w:type="dxa"/>
            <w:gridSpan w:val="11"/>
            <w:tcBorders>
              <w:top w:val="single" w:sz="6" w:space="0" w:color="auto"/>
              <w:left w:val="nil"/>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p>
          <w:p w:rsidR="00F053DE" w:rsidRDefault="00CF6CBF" w:rsidP="00CF6CBF">
            <w:pPr>
              <w:autoSpaceDE w:val="0"/>
              <w:autoSpaceDN w:val="0"/>
              <w:adjustRightInd w:val="0"/>
              <w:rPr>
                <w:rFonts w:ascii="仿宋_GB2312" w:eastAsia="仿宋_GB2312" w:cs="仿宋_GB2312" w:hint="eastAsia"/>
                <w:bCs/>
                <w:sz w:val="24"/>
                <w:lang w:val="zh-CN"/>
              </w:rPr>
            </w:pPr>
            <w:r>
              <w:rPr>
                <w:rFonts w:ascii="仿宋_GB2312" w:eastAsia="仿宋_GB2312" w:cs="仿宋_GB2312" w:hint="eastAsia"/>
                <w:bCs/>
                <w:sz w:val="24"/>
                <w:lang w:val="zh-CN"/>
              </w:rPr>
              <w:t>称职</w:t>
            </w:r>
            <w:bookmarkStart w:id="0" w:name="_GoBack"/>
            <w:bookmarkEnd w:id="0"/>
          </w:p>
        </w:tc>
      </w:tr>
      <w:tr w:rsidR="00F053DE" w:rsidTr="0036381A">
        <w:trPr>
          <w:trHeight w:val="747"/>
        </w:trPr>
        <w:tc>
          <w:tcPr>
            <w:tcW w:w="900" w:type="dxa"/>
            <w:vMerge w:val="restart"/>
            <w:tcBorders>
              <w:top w:val="nil"/>
              <w:left w:val="single" w:sz="6" w:space="0" w:color="auto"/>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考核</w:t>
            </w:r>
          </w:p>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结果</w:t>
            </w:r>
          </w:p>
        </w:tc>
        <w:tc>
          <w:tcPr>
            <w:tcW w:w="2088" w:type="dxa"/>
            <w:gridSpan w:val="2"/>
            <w:tcBorders>
              <w:top w:val="single" w:sz="6" w:space="0" w:color="auto"/>
              <w:left w:val="nil"/>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等级</w:t>
            </w:r>
          </w:p>
        </w:tc>
        <w:tc>
          <w:tcPr>
            <w:tcW w:w="1491" w:type="dxa"/>
            <w:gridSpan w:val="3"/>
            <w:tcBorders>
              <w:top w:val="single" w:sz="6" w:space="0" w:color="auto"/>
              <w:left w:val="nil"/>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优秀</w:t>
            </w:r>
          </w:p>
        </w:tc>
        <w:tc>
          <w:tcPr>
            <w:tcW w:w="1492" w:type="dxa"/>
            <w:gridSpan w:val="2"/>
            <w:tcBorders>
              <w:top w:val="single" w:sz="6" w:space="0" w:color="auto"/>
              <w:left w:val="nil"/>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称职</w:t>
            </w:r>
          </w:p>
        </w:tc>
        <w:tc>
          <w:tcPr>
            <w:tcW w:w="1491" w:type="dxa"/>
            <w:gridSpan w:val="2"/>
            <w:tcBorders>
              <w:top w:val="single" w:sz="6" w:space="0" w:color="auto"/>
              <w:left w:val="nil"/>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基本称职</w:t>
            </w:r>
          </w:p>
        </w:tc>
        <w:tc>
          <w:tcPr>
            <w:tcW w:w="1898" w:type="dxa"/>
            <w:gridSpan w:val="2"/>
            <w:tcBorders>
              <w:top w:val="single" w:sz="6" w:space="0" w:color="auto"/>
              <w:left w:val="nil"/>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不称职</w:t>
            </w:r>
          </w:p>
        </w:tc>
      </w:tr>
      <w:tr w:rsidR="00F053DE" w:rsidTr="003E12FB">
        <w:trPr>
          <w:trHeight w:val="494"/>
        </w:trPr>
        <w:tc>
          <w:tcPr>
            <w:tcW w:w="900" w:type="dxa"/>
            <w:vMerge/>
            <w:tcBorders>
              <w:top w:val="nil"/>
              <w:left w:val="single" w:sz="6" w:space="0" w:color="auto"/>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p>
        </w:tc>
        <w:tc>
          <w:tcPr>
            <w:tcW w:w="2088" w:type="dxa"/>
            <w:gridSpan w:val="2"/>
            <w:tcBorders>
              <w:top w:val="single" w:sz="6" w:space="0" w:color="auto"/>
              <w:left w:val="nil"/>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等级评定</w:t>
            </w:r>
          </w:p>
        </w:tc>
        <w:tc>
          <w:tcPr>
            <w:tcW w:w="1491" w:type="dxa"/>
            <w:gridSpan w:val="3"/>
            <w:tcBorders>
              <w:top w:val="single" w:sz="6" w:space="0" w:color="auto"/>
              <w:left w:val="nil"/>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p>
        </w:tc>
        <w:tc>
          <w:tcPr>
            <w:tcW w:w="1492" w:type="dxa"/>
            <w:gridSpan w:val="2"/>
            <w:tcBorders>
              <w:top w:val="single" w:sz="6" w:space="0" w:color="auto"/>
              <w:left w:val="nil"/>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p>
        </w:tc>
        <w:tc>
          <w:tcPr>
            <w:tcW w:w="1491" w:type="dxa"/>
            <w:gridSpan w:val="2"/>
            <w:tcBorders>
              <w:top w:val="single" w:sz="6" w:space="0" w:color="auto"/>
              <w:left w:val="nil"/>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p>
        </w:tc>
        <w:tc>
          <w:tcPr>
            <w:tcW w:w="1898" w:type="dxa"/>
            <w:gridSpan w:val="2"/>
            <w:tcBorders>
              <w:top w:val="single" w:sz="6" w:space="0" w:color="auto"/>
              <w:left w:val="nil"/>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p>
        </w:tc>
      </w:tr>
      <w:tr w:rsidR="00F053DE" w:rsidTr="0036381A">
        <w:trPr>
          <w:trHeight w:val="1948"/>
        </w:trPr>
        <w:tc>
          <w:tcPr>
            <w:tcW w:w="900" w:type="dxa"/>
            <w:tcBorders>
              <w:top w:val="single" w:sz="6" w:space="0" w:color="auto"/>
              <w:left w:val="single" w:sz="6" w:space="0" w:color="auto"/>
              <w:bottom w:val="single" w:sz="6" w:space="0" w:color="auto"/>
              <w:right w:val="single" w:sz="6" w:space="0" w:color="auto"/>
            </w:tcBorders>
            <w:vAlign w:val="center"/>
          </w:tcPr>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集团</w:t>
            </w:r>
          </w:p>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考核</w:t>
            </w:r>
          </w:p>
          <w:p w:rsidR="00F053DE" w:rsidRDefault="00F053DE" w:rsidP="0036381A">
            <w:pPr>
              <w:autoSpaceDE w:val="0"/>
              <w:autoSpaceDN w:val="0"/>
              <w:adjustRightInd w:val="0"/>
              <w:jc w:val="center"/>
              <w:rPr>
                <w:rFonts w:ascii="仿宋_GB2312" w:eastAsia="仿宋_GB2312" w:cs="仿宋_GB2312"/>
                <w:bCs/>
                <w:sz w:val="24"/>
                <w:lang w:val="zh-CN"/>
              </w:rPr>
            </w:pPr>
            <w:r>
              <w:rPr>
                <w:rFonts w:ascii="仿宋_GB2312" w:eastAsia="仿宋_GB2312" w:cs="仿宋_GB2312" w:hint="eastAsia"/>
                <w:bCs/>
                <w:sz w:val="24"/>
                <w:lang w:val="zh-CN"/>
              </w:rPr>
              <w:t>意见</w:t>
            </w:r>
          </w:p>
        </w:tc>
        <w:tc>
          <w:tcPr>
            <w:tcW w:w="8460" w:type="dxa"/>
            <w:gridSpan w:val="11"/>
            <w:tcBorders>
              <w:top w:val="single" w:sz="6" w:space="0" w:color="auto"/>
              <w:left w:val="nil"/>
              <w:bottom w:val="single" w:sz="6" w:space="0" w:color="auto"/>
              <w:right w:val="single" w:sz="6" w:space="0" w:color="auto"/>
            </w:tcBorders>
          </w:tcPr>
          <w:p w:rsidR="003E12FB" w:rsidRDefault="00F053DE" w:rsidP="0036381A">
            <w:pPr>
              <w:autoSpaceDE w:val="0"/>
              <w:autoSpaceDN w:val="0"/>
              <w:adjustRightInd w:val="0"/>
              <w:rPr>
                <w:rFonts w:ascii="仿宋_GB2312" w:eastAsia="仿宋_GB2312" w:cs="仿宋_GB2312"/>
                <w:bCs/>
                <w:sz w:val="24"/>
                <w:lang w:val="zh-CN"/>
              </w:rPr>
            </w:pPr>
            <w:r>
              <w:rPr>
                <w:rFonts w:ascii="仿宋_GB2312" w:eastAsia="仿宋_GB2312" w:cs="仿宋_GB2312"/>
                <w:bCs/>
                <w:sz w:val="24"/>
                <w:lang w:val="zh-CN"/>
              </w:rPr>
              <w:t xml:space="preserve">                                    </w:t>
            </w:r>
          </w:p>
          <w:p w:rsidR="003E12FB" w:rsidRDefault="003E12FB" w:rsidP="0036381A">
            <w:pPr>
              <w:autoSpaceDE w:val="0"/>
              <w:autoSpaceDN w:val="0"/>
              <w:adjustRightInd w:val="0"/>
              <w:rPr>
                <w:rFonts w:ascii="仿宋_GB2312" w:eastAsia="仿宋_GB2312" w:cs="仿宋_GB2312"/>
                <w:bCs/>
                <w:sz w:val="24"/>
                <w:lang w:val="zh-CN"/>
              </w:rPr>
            </w:pPr>
          </w:p>
          <w:p w:rsidR="003E12FB" w:rsidRDefault="003E12FB" w:rsidP="0036381A">
            <w:pPr>
              <w:autoSpaceDE w:val="0"/>
              <w:autoSpaceDN w:val="0"/>
              <w:adjustRightInd w:val="0"/>
              <w:rPr>
                <w:rFonts w:ascii="仿宋_GB2312" w:eastAsia="仿宋_GB2312" w:cs="仿宋_GB2312"/>
                <w:bCs/>
                <w:sz w:val="24"/>
                <w:lang w:val="zh-CN"/>
              </w:rPr>
            </w:pPr>
          </w:p>
          <w:p w:rsidR="00F053DE" w:rsidRDefault="00F053DE" w:rsidP="003E12FB">
            <w:pPr>
              <w:autoSpaceDE w:val="0"/>
              <w:autoSpaceDN w:val="0"/>
              <w:adjustRightInd w:val="0"/>
              <w:ind w:firstLineChars="2300" w:firstLine="5520"/>
              <w:rPr>
                <w:rFonts w:ascii="仿宋_GB2312" w:eastAsia="仿宋_GB2312" w:cs="仿宋_GB2312"/>
                <w:bCs/>
                <w:sz w:val="24"/>
                <w:lang w:val="zh-CN"/>
              </w:rPr>
            </w:pPr>
            <w:r>
              <w:rPr>
                <w:rFonts w:ascii="仿宋_GB2312" w:eastAsia="仿宋_GB2312" w:cs="仿宋_GB2312"/>
                <w:bCs/>
                <w:sz w:val="24"/>
                <w:lang w:val="zh-CN"/>
              </w:rPr>
              <w:t xml:space="preserve">   </w:t>
            </w:r>
            <w:r>
              <w:rPr>
                <w:rFonts w:ascii="仿宋_GB2312" w:eastAsia="仿宋_GB2312" w:cs="仿宋_GB2312" w:hint="eastAsia"/>
                <w:bCs/>
                <w:sz w:val="24"/>
                <w:lang w:val="zh-CN"/>
              </w:rPr>
              <w:t>年</w:t>
            </w:r>
            <w:r>
              <w:rPr>
                <w:rFonts w:ascii="仿宋_GB2312" w:eastAsia="仿宋_GB2312" w:cs="仿宋_GB2312"/>
                <w:bCs/>
                <w:sz w:val="24"/>
                <w:lang w:val="zh-CN"/>
              </w:rPr>
              <w:t xml:space="preserve">     </w:t>
            </w:r>
            <w:r>
              <w:rPr>
                <w:rFonts w:ascii="仿宋_GB2312" w:eastAsia="仿宋_GB2312" w:cs="仿宋_GB2312" w:hint="eastAsia"/>
                <w:bCs/>
                <w:sz w:val="24"/>
                <w:lang w:val="zh-CN"/>
              </w:rPr>
              <w:t>月</w:t>
            </w:r>
            <w:r>
              <w:rPr>
                <w:rFonts w:ascii="仿宋_GB2312" w:eastAsia="仿宋_GB2312" w:cs="仿宋_GB2312"/>
                <w:bCs/>
                <w:sz w:val="24"/>
                <w:lang w:val="zh-CN"/>
              </w:rPr>
              <w:t xml:space="preserve">     </w:t>
            </w:r>
            <w:r>
              <w:rPr>
                <w:rFonts w:ascii="仿宋_GB2312" w:eastAsia="仿宋_GB2312" w:cs="仿宋_GB2312" w:hint="eastAsia"/>
                <w:bCs/>
                <w:sz w:val="24"/>
                <w:lang w:val="zh-CN"/>
              </w:rPr>
              <w:t>日</w:t>
            </w:r>
          </w:p>
        </w:tc>
      </w:tr>
    </w:tbl>
    <w:p w:rsidR="00F053DE" w:rsidRDefault="00F053DE" w:rsidP="00F053DE">
      <w:pPr>
        <w:autoSpaceDE w:val="0"/>
        <w:autoSpaceDN w:val="0"/>
        <w:adjustRightInd w:val="0"/>
        <w:rPr>
          <w:rFonts w:ascii="宋体" w:hAnsi="·½Õý¿¬Ìå_GBK" w:cs="宋体"/>
          <w:szCs w:val="21"/>
          <w:lang w:val="zh-CN"/>
        </w:rPr>
      </w:pPr>
      <w:r>
        <w:rPr>
          <w:rFonts w:ascii="宋体" w:hAnsi="·½Õý¿¬Ìå_GBK" w:cs="宋体" w:hint="eastAsia"/>
          <w:szCs w:val="21"/>
          <w:lang w:val="zh-CN"/>
        </w:rPr>
        <w:t>注：本表一式一份，</w:t>
      </w:r>
      <w:r>
        <w:rPr>
          <w:rFonts w:ascii="·½Õý¿¬Ìå_GBK" w:hAnsi="·½Õý¿¬Ìå_GBK" w:cs="·½Õý¿¬Ìå_GBK"/>
          <w:b/>
          <w:bCs/>
          <w:szCs w:val="21"/>
        </w:rPr>
        <w:t>A4</w:t>
      </w:r>
      <w:r>
        <w:rPr>
          <w:rFonts w:ascii="宋体" w:hAnsi="·½Õý¿¬Ìå_GBK" w:cs="宋体" w:hint="eastAsia"/>
          <w:b/>
          <w:bCs/>
          <w:szCs w:val="21"/>
          <w:lang w:val="zh-CN"/>
        </w:rPr>
        <w:t>纸正反面打印</w:t>
      </w:r>
      <w:r>
        <w:rPr>
          <w:rFonts w:ascii="宋体" w:hAnsi="·½Õý¿¬Ìå_GBK" w:cs="宋体" w:hint="eastAsia"/>
          <w:szCs w:val="21"/>
          <w:lang w:val="zh-CN"/>
        </w:rPr>
        <w:t>，签字部分请用黑水笔填写。</w:t>
      </w:r>
    </w:p>
    <w:p w:rsidR="00F053DE" w:rsidRDefault="00F053DE" w:rsidP="00F053DE">
      <w:pPr>
        <w:autoSpaceDE w:val="0"/>
        <w:autoSpaceDN w:val="0"/>
        <w:adjustRightInd w:val="0"/>
        <w:rPr>
          <w:rFonts w:ascii="宋体" w:hAnsi="·½Õý¿¬Ìå_GBK" w:cs="宋体"/>
          <w:szCs w:val="21"/>
          <w:lang w:val="zh-CN"/>
        </w:rPr>
      </w:pPr>
    </w:p>
    <w:sectPr w:rsidR="00F053DE" w:rsidSect="003E12FB">
      <w:pgSz w:w="12240" w:h="15840"/>
      <w:pgMar w:top="1383" w:right="1800" w:bottom="1440" w:left="14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C85" w:rsidRDefault="00355C85">
      <w:r>
        <w:separator/>
      </w:r>
    </w:p>
  </w:endnote>
  <w:endnote w:type="continuationSeparator" w:id="0">
    <w:p w:rsidR="00355C85" w:rsidRDefault="0035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½Õý¿¬Ìå_GBK">
    <w:altName w:val="Times New Roman"/>
    <w:charset w:val="00"/>
    <w:family w:val="auto"/>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C85" w:rsidRDefault="00355C85">
      <w:r>
        <w:separator/>
      </w:r>
    </w:p>
  </w:footnote>
  <w:footnote w:type="continuationSeparator" w:id="0">
    <w:p w:rsidR="00355C85" w:rsidRDefault="00355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3DE"/>
    <w:rsid w:val="000B5BBD"/>
    <w:rsid w:val="00327704"/>
    <w:rsid w:val="00355C85"/>
    <w:rsid w:val="003E12FB"/>
    <w:rsid w:val="0066152F"/>
    <w:rsid w:val="008A6000"/>
    <w:rsid w:val="00B85FC1"/>
    <w:rsid w:val="00CF6CBF"/>
    <w:rsid w:val="00F05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1EDA6"/>
  <w15:docId w15:val="{C304E758-479A-4676-918E-193382BC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53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F053DE"/>
    <w:pPr>
      <w:tabs>
        <w:tab w:val="center" w:pos="4153"/>
        <w:tab w:val="right" w:pos="8306"/>
      </w:tabs>
      <w:snapToGrid w:val="0"/>
      <w:jc w:val="left"/>
    </w:pPr>
    <w:rPr>
      <w:sz w:val="18"/>
      <w:szCs w:val="18"/>
    </w:rPr>
  </w:style>
  <w:style w:type="character" w:customStyle="1" w:styleId="a4">
    <w:name w:val="页脚 字符"/>
    <w:basedOn w:val="a0"/>
    <w:link w:val="a3"/>
    <w:rsid w:val="00F053DE"/>
    <w:rPr>
      <w:rFonts w:ascii="Times New Roman" w:eastAsia="宋体" w:hAnsi="Times New Roman" w:cs="Times New Roman"/>
      <w:sz w:val="18"/>
      <w:szCs w:val="18"/>
    </w:rPr>
  </w:style>
  <w:style w:type="character" w:styleId="a5">
    <w:name w:val="page number"/>
    <w:qFormat/>
    <w:rsid w:val="00F053DE"/>
  </w:style>
  <w:style w:type="paragraph" w:styleId="a6">
    <w:name w:val="header"/>
    <w:basedOn w:val="a"/>
    <w:link w:val="a7"/>
    <w:uiPriority w:val="99"/>
    <w:unhideWhenUsed/>
    <w:rsid w:val="00CF6CB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F6CB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王微</cp:lastModifiedBy>
  <cp:revision>3</cp:revision>
  <cp:lastPrinted>2024-12-19T04:31:00Z</cp:lastPrinted>
  <dcterms:created xsi:type="dcterms:W3CDTF">2024-12-18T08:18:00Z</dcterms:created>
  <dcterms:modified xsi:type="dcterms:W3CDTF">2024-12-19T06:14:00Z</dcterms:modified>
</cp:coreProperties>
</file>