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F7" w:rsidRDefault="005561F7" w:rsidP="005561F7">
      <w:pPr>
        <w:autoSpaceDE w:val="0"/>
        <w:autoSpaceDN w:val="0"/>
        <w:adjustRightInd w:val="0"/>
        <w:jc w:val="left"/>
        <w:rPr>
          <w:rFonts w:ascii="宋体" w:eastAsia="仿宋_GB2312" w:cs="宋体"/>
          <w:b/>
          <w:bCs/>
          <w:sz w:val="36"/>
          <w:szCs w:val="36"/>
          <w:lang w:val="zh-CN"/>
        </w:rPr>
      </w:pPr>
      <w:r>
        <w:rPr>
          <w:rFonts w:ascii="仿宋_GB2312" w:eastAsia="仿宋_GB2312" w:hint="eastAsia"/>
          <w:sz w:val="24"/>
        </w:rPr>
        <w:t>附件1：</w:t>
      </w:r>
    </w:p>
    <w:p w:rsidR="005561F7" w:rsidRDefault="005561F7" w:rsidP="005561F7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:rsidR="005561F7" w:rsidRDefault="005561F7" w:rsidP="005561F7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5561F7" w:rsidRPr="000B0326" w:rsidTr="008B5A9B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456A7D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>谭俊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456A7D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456A7D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>能源管理科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456A7D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>科长</w:t>
            </w:r>
          </w:p>
        </w:tc>
      </w:tr>
      <w:tr w:rsidR="005561F7" w:rsidRPr="000B0326" w:rsidTr="008B5A9B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自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我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评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(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从德能勤绩廉五方面评价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)</w:t>
            </w:r>
          </w:p>
          <w:p w:rsidR="005561F7" w:rsidRPr="000B0326" w:rsidRDefault="00456A7D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sz w:val="28"/>
                <w:szCs w:val="28"/>
                <w:lang w:val="zh-CN"/>
              </w:rPr>
              <w:t xml:space="preserve"> </w:t>
            </w:r>
            <w:r w:rsidRPr="000B0326"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  <w:t xml:space="preserve">  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 xml:space="preserve"> 2024年，</w:t>
            </w:r>
            <w:r w:rsidR="00C048A9"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本人在集团党政的正确领导下，围绕集团年度目标任务，持续加强学习，踏实工作，积极创新，现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将一年来的情况总结汇报如下：</w:t>
            </w:r>
          </w:p>
          <w:p w:rsidR="008C01D8" w:rsidRPr="000B0326" w:rsidRDefault="008C01D8" w:rsidP="008C01D8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德：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能积极参加学校和后勤集团党委组织的政治理论学习，自觉学习党的二十大以来的最新理论成果，加强党性修养，增强工作责任心，进一步开拓眼界和思维。坚决贯彻后勤管理处全年目标任务，努力做好本职工作。能团结同志，有协作精神，与相关部门工作配合密切。</w:t>
            </w:r>
          </w:p>
          <w:p w:rsidR="008C01D8" w:rsidRPr="000B0326" w:rsidRDefault="008C01D8" w:rsidP="008C01D8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能：</w:t>
            </w:r>
            <w:r w:rsidR="00C048A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围绕节能减排这一核心目标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，</w:t>
            </w:r>
            <w:r w:rsidR="00C048A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积极开展工作。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 xml:space="preserve"> </w:t>
            </w:r>
          </w:p>
          <w:p w:rsidR="00DC09B0" w:rsidRPr="000B0326" w:rsidRDefault="00DC09B0" w:rsidP="00DC09B0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1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.</w:t>
            </w:r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完善节能管理制度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，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修订《江苏科技大学节水节电暂行办法》，</w:t>
            </w:r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完成了节能管理机构及职责、水电使用管理、用水用电考核、奖惩等篇章。</w:t>
            </w:r>
          </w:p>
          <w:p w:rsidR="00DC09B0" w:rsidRPr="000B0326" w:rsidRDefault="00DC09B0" w:rsidP="00DC09B0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2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.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构建节能管理体系。拟定节能督查实施方案，开展全校节能督查4次，每月与质量安全科组织集团督查，组织物业开展每日节能巡查，形成节能管理网络。开出整改通知8项，并验证整改情况。每月对一卡通水电费支付</w:t>
            </w:r>
            <w:proofErr w:type="gramStart"/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及扣费情况</w:t>
            </w:r>
            <w:proofErr w:type="gramEnd"/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进行核查。每月统计分析全校用能情况，排查用能异常情况5处。</w:t>
            </w:r>
          </w:p>
          <w:p w:rsidR="00A1103A" w:rsidRPr="000B0326" w:rsidRDefault="00DC09B0" w:rsidP="00DC09B0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3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.</w:t>
            </w:r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开展</w:t>
            </w:r>
            <w:r w:rsidR="008C01D8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节能宣传教育，</w:t>
            </w:r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有效提高</w:t>
            </w:r>
            <w:r w:rsidR="008C01D8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全校师生的节能意识。</w:t>
            </w:r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3月份，在集团领导亲自组织协调下，学校承办了镇江市“世界水日”、“中国水周”启动仪式，上千名师</w:t>
            </w:r>
            <w:proofErr w:type="gramStart"/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生参与</w:t>
            </w:r>
            <w:proofErr w:type="gramEnd"/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了活动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，</w:t>
            </w:r>
            <w:r w:rsidR="00C048A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活动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获得国家节水办网站报道</w:t>
            </w:r>
            <w:r w:rsidR="00A1103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。5月份，组织节能宣传周活动，通过海报、横幅、电子屏，并联合学生处召开主题班会广泛开展宣传教育。</w:t>
            </w:r>
          </w:p>
          <w:p w:rsidR="008C01D8" w:rsidRPr="000B0326" w:rsidRDefault="00DC09B0" w:rsidP="00DC09B0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4</w:t>
            </w:r>
            <w:r w:rsidR="008C01D8"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.</w:t>
            </w:r>
            <w:r w:rsidRPr="000B032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提出节能技改方案</w:t>
            </w:r>
            <w:r w:rsidR="00634640"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。用时三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个月，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组织企业入校摸排、实验、洽谈，形成以合同能源管理模式开展全校节能技改、完善和维护能源管控系统的方案，并向上级提交。</w:t>
            </w:r>
          </w:p>
          <w:p w:rsidR="00DC09B0" w:rsidRPr="000B0326" w:rsidRDefault="00DC09B0" w:rsidP="00DC09B0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5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.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完善能源管控系统，保障用水用电</w:t>
            </w:r>
            <w:r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。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完成长山校区剩余3个楼栋的能源管控系统接入</w:t>
            </w:r>
            <w:r w:rsidR="00FA182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；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实现了公寓电量授予批量处理功能；报表功能正在完善中。完成公寓更换单用户电表实现恶性负载功能的试验，</w:t>
            </w:r>
            <w:r w:rsidR="00FA182A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1</w:t>
            </w:r>
            <w:r w:rsidR="00FA182A"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1号组团开启使用，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至今无错报。完成水电免费额度授予、宿舍电费调整、</w:t>
            </w:r>
            <w:proofErr w:type="gramStart"/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异常扣费处理</w:t>
            </w:r>
            <w:proofErr w:type="gramEnd"/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、充值故障处理、电表维修改造等工作，保障学生的水电使用和权益。微后勤及时回复处理率100%。</w:t>
            </w:r>
          </w:p>
          <w:p w:rsidR="008C01D8" w:rsidRPr="000B0326" w:rsidRDefault="000102F7" w:rsidP="008C01D8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6</w:t>
            </w:r>
            <w:r w:rsidR="008C01D8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、安全工作：</w:t>
            </w:r>
            <w:r w:rsidR="00AD12DB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修订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危险源，并</w:t>
            </w:r>
            <w:r w:rsidR="008C01D8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组织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培训，</w:t>
            </w:r>
            <w:r w:rsidR="00AD12DB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解决仅有的一条重要危险源，将平台数据异地备份2年。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开展消防、</w:t>
            </w:r>
            <w:r w:rsidR="008C01D8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交通安全培训，确保全年无安全事故。</w:t>
            </w:r>
          </w:p>
          <w:p w:rsidR="008C01D8" w:rsidRPr="000B0326" w:rsidRDefault="008C01D8" w:rsidP="008C01D8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勤：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严守工作纪律，按时上下班，遇事按规定请假；积极参加集团组织的会议、研讨、培训，提升工作能力。</w:t>
            </w:r>
          </w:p>
          <w:p w:rsidR="008C01D8" w:rsidRPr="000B0326" w:rsidRDefault="008C01D8" w:rsidP="008C01D8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绩：</w:t>
            </w:r>
            <w:r w:rsidR="004561B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在上个统计年12月、1月因疫情提前放假，今年3月持续低温、9月持续高温，新建1</w:t>
            </w:r>
            <w:r w:rsidR="004561B9" w:rsidRPr="000B0326">
              <w:rPr>
                <w:rFonts w:asciiTheme="minorEastAsia" w:eastAsiaTheme="minorEastAsia" w:hAnsiTheme="minorEastAsia" w:cs="仿宋_GB2312"/>
                <w:sz w:val="24"/>
                <w:lang w:val="zh-CN"/>
              </w:rPr>
              <w:t>1号组团并投入使用</w:t>
            </w:r>
            <w:r w:rsidR="004561B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等不利因素下。</w:t>
            </w:r>
            <w:r w:rsidR="000102F7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2023年12月-2024年11月统计周期，学校支出水电费总额3081.1万元，其中水497.8万元，电2583.3万元，</w:t>
            </w:r>
            <w:r w:rsidR="00624F4D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回收水电费1068.10万元，计算饮服中心应缴水电费204万元，学校净支出水电费1809.00万元，不计饮服中心应缴水电费学校净支出水电费2013.00万元。</w:t>
            </w:r>
          </w:p>
          <w:p w:rsidR="008C01D8" w:rsidRPr="000B0326" w:rsidRDefault="008C01D8" w:rsidP="008C01D8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廉：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积极参加学校和集团党委组织的</w:t>
            </w:r>
            <w:r w:rsidR="00B7311F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党纪学习教育和廉政教育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，一切从学校和师生利益出发，严守廉洁底线，作风正派。</w:t>
            </w:r>
          </w:p>
          <w:p w:rsidR="006C2A45" w:rsidRPr="000B0326" w:rsidRDefault="006C2A45" w:rsidP="008C01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b/>
                <w:sz w:val="24"/>
                <w:lang w:val="zh-CN"/>
              </w:rPr>
            </w:pPr>
          </w:p>
          <w:p w:rsidR="005561F7" w:rsidRPr="000B0326" w:rsidRDefault="008C01D8" w:rsidP="006C2A45">
            <w:pPr>
              <w:autoSpaceDE w:val="0"/>
              <w:autoSpaceDN w:val="0"/>
              <w:adjustRightInd w:val="0"/>
              <w:ind w:firstLineChars="200" w:firstLine="482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/>
                <w:sz w:val="24"/>
                <w:lang w:val="zh-CN"/>
              </w:rPr>
              <w:t>存在不足：</w:t>
            </w:r>
            <w:r w:rsidR="009F66D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工作中</w:t>
            </w:r>
            <w:r w:rsidR="00886B9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偶尔</w:t>
            </w:r>
            <w:r w:rsidR="009F66D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存在麻痹大意，不够严谨</w:t>
            </w:r>
            <w:r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。</w:t>
            </w:r>
            <w:r w:rsidR="009F66D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比如</w:t>
            </w:r>
            <w:r w:rsidR="006C2A45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，</w:t>
            </w:r>
            <w:r w:rsidR="009F66D9" w:rsidRPr="000B0326">
              <w:rPr>
                <w:rFonts w:asciiTheme="minorEastAsia" w:eastAsiaTheme="minorEastAsia" w:hAnsiTheme="minorEastAsia" w:cs="仿宋_GB2312" w:hint="eastAsia"/>
                <w:sz w:val="24"/>
                <w:lang w:val="zh-CN"/>
              </w:rPr>
              <w:t>没有发现学校财务提供的水电费回收数据中含有煤气费，导致第一次报给集团的水电费收支情况有误差。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6C2A45" w:rsidRPr="000B0326" w:rsidRDefault="006C2A45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6C2A45" w:rsidRPr="000B0326" w:rsidRDefault="006C2A45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6C2A45" w:rsidRPr="000B0326" w:rsidRDefault="006C2A45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6C2A45" w:rsidRPr="000B0326" w:rsidRDefault="006C2A45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337231" w:rsidRPr="000B0326" w:rsidRDefault="00337231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 xml:space="preserve">                            签名：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 xml:space="preserve">                                        </w:t>
            </w: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</w:t>
            </w: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 xml:space="preserve">     </w:t>
            </w: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月</w:t>
            </w: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 xml:space="preserve">     </w:t>
            </w: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5561F7" w:rsidRPr="000B0326" w:rsidTr="008B5A9B">
        <w:trPr>
          <w:trHeight w:val="16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9F66D9" w:rsidP="009F66D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>称职</w:t>
            </w:r>
          </w:p>
        </w:tc>
      </w:tr>
      <w:tr w:rsidR="005561F7" w:rsidRPr="000B0326" w:rsidTr="008B5A9B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考核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5561F7" w:rsidRPr="000B0326" w:rsidTr="008B5A9B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</w:tc>
      </w:tr>
      <w:tr w:rsidR="005561F7" w:rsidRPr="000B0326" w:rsidTr="008B5A9B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集团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考核</w:t>
            </w: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</w:p>
          <w:p w:rsidR="005561F7" w:rsidRPr="000B0326" w:rsidRDefault="005561F7" w:rsidP="008B5A9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</w:pP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 xml:space="preserve">                                        </w:t>
            </w: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年</w:t>
            </w: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 xml:space="preserve">     </w:t>
            </w: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月</w:t>
            </w:r>
            <w:r w:rsidRPr="000B0326">
              <w:rPr>
                <w:rFonts w:asciiTheme="minorEastAsia" w:eastAsiaTheme="minorEastAsia" w:hAnsiTheme="minorEastAsia" w:cs="仿宋_GB2312"/>
                <w:bCs/>
                <w:sz w:val="24"/>
                <w:lang w:val="zh-CN"/>
              </w:rPr>
              <w:t xml:space="preserve">     </w:t>
            </w:r>
            <w:r w:rsidRPr="000B0326">
              <w:rPr>
                <w:rFonts w:asciiTheme="minorEastAsia" w:eastAsiaTheme="minorEastAsia" w:hAnsiTheme="minorEastAsia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32608E" w:rsidRPr="000B0326" w:rsidRDefault="005561F7" w:rsidP="00FC0833">
      <w:pPr>
        <w:autoSpaceDE w:val="0"/>
        <w:autoSpaceDN w:val="0"/>
        <w:adjustRightInd w:val="0"/>
        <w:rPr>
          <w:rFonts w:asciiTheme="minorEastAsia" w:eastAsiaTheme="minorEastAsia" w:hAnsiTheme="minorEastAsia" w:cs="宋体"/>
          <w:szCs w:val="21"/>
          <w:lang w:val="zh-CN"/>
        </w:rPr>
      </w:pPr>
      <w:r w:rsidRPr="000B0326">
        <w:rPr>
          <w:rFonts w:asciiTheme="minorEastAsia" w:eastAsiaTheme="minorEastAsia" w:hAnsiTheme="minorEastAsia" w:cs="宋体" w:hint="eastAsia"/>
          <w:szCs w:val="21"/>
          <w:lang w:val="zh-CN"/>
        </w:rPr>
        <w:lastRenderedPageBreak/>
        <w:t>注：本表一式一份，</w:t>
      </w:r>
      <w:r w:rsidRPr="000B0326">
        <w:rPr>
          <w:rFonts w:asciiTheme="minorEastAsia" w:eastAsiaTheme="minorEastAsia" w:hAnsiTheme="minorEastAsia" w:cs="·½Õý¿¬Ìå_GBK"/>
          <w:b/>
          <w:bCs/>
          <w:szCs w:val="21"/>
        </w:rPr>
        <w:t>A4</w:t>
      </w:r>
      <w:r w:rsidRPr="000B0326">
        <w:rPr>
          <w:rFonts w:asciiTheme="minorEastAsia" w:eastAsiaTheme="minorEastAsia" w:hAnsiTheme="minorEastAsia" w:cs="宋体" w:hint="eastAsia"/>
          <w:b/>
          <w:bCs/>
          <w:szCs w:val="21"/>
          <w:lang w:val="zh-CN"/>
        </w:rPr>
        <w:t>纸正反面打印</w:t>
      </w:r>
      <w:r w:rsidRPr="000B0326">
        <w:rPr>
          <w:rFonts w:asciiTheme="minorEastAsia" w:eastAsiaTheme="minorEastAsia" w:hAnsiTheme="minorEastAsia" w:cs="宋体" w:hint="eastAsia"/>
          <w:szCs w:val="21"/>
          <w:lang w:val="zh-CN"/>
        </w:rPr>
        <w:t>，签</w:t>
      </w:r>
      <w:bookmarkStart w:id="0" w:name="_GoBack"/>
      <w:bookmarkEnd w:id="0"/>
      <w:r w:rsidRPr="000B0326">
        <w:rPr>
          <w:rFonts w:asciiTheme="minorEastAsia" w:eastAsiaTheme="minorEastAsia" w:hAnsiTheme="minorEastAsia" w:cs="宋体" w:hint="eastAsia"/>
          <w:szCs w:val="21"/>
          <w:lang w:val="zh-CN"/>
        </w:rPr>
        <w:t>字部分请用黑水笔填写。</w:t>
      </w:r>
    </w:p>
    <w:sectPr w:rsidR="0032608E" w:rsidRPr="000B03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472" w:rsidRDefault="006C0472">
      <w:r>
        <w:separator/>
      </w:r>
    </w:p>
  </w:endnote>
  <w:endnote w:type="continuationSeparator" w:id="0">
    <w:p w:rsidR="006C0472" w:rsidRDefault="006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31" w:rsidRDefault="005561F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C0833">
      <w:rPr>
        <w:rStyle w:val="a5"/>
        <w:noProof/>
      </w:rPr>
      <w:t>2</w:t>
    </w:r>
    <w:r>
      <w:fldChar w:fldCharType="end"/>
    </w:r>
  </w:p>
  <w:p w:rsidR="00962B31" w:rsidRDefault="00962B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472" w:rsidRDefault="006C0472">
      <w:r>
        <w:separator/>
      </w:r>
    </w:p>
  </w:footnote>
  <w:footnote w:type="continuationSeparator" w:id="0">
    <w:p w:rsidR="006C0472" w:rsidRDefault="006C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F23"/>
    <w:multiLevelType w:val="hybridMultilevel"/>
    <w:tmpl w:val="0CEABD1C"/>
    <w:lvl w:ilvl="0" w:tplc="9DB0E154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F7"/>
    <w:rsid w:val="000102F7"/>
    <w:rsid w:val="000B0326"/>
    <w:rsid w:val="001E14EA"/>
    <w:rsid w:val="0032608E"/>
    <w:rsid w:val="00337231"/>
    <w:rsid w:val="00357394"/>
    <w:rsid w:val="004561B9"/>
    <w:rsid w:val="00456A7D"/>
    <w:rsid w:val="004F59E4"/>
    <w:rsid w:val="005406E6"/>
    <w:rsid w:val="005561F7"/>
    <w:rsid w:val="00624F4D"/>
    <w:rsid w:val="00634640"/>
    <w:rsid w:val="006C0472"/>
    <w:rsid w:val="006C2A45"/>
    <w:rsid w:val="007D4B44"/>
    <w:rsid w:val="0080131B"/>
    <w:rsid w:val="00833287"/>
    <w:rsid w:val="00886B99"/>
    <w:rsid w:val="008C01D8"/>
    <w:rsid w:val="00962B31"/>
    <w:rsid w:val="009F66D9"/>
    <w:rsid w:val="00A1103A"/>
    <w:rsid w:val="00AD12DB"/>
    <w:rsid w:val="00B7311F"/>
    <w:rsid w:val="00BC624B"/>
    <w:rsid w:val="00C048A9"/>
    <w:rsid w:val="00DC09B0"/>
    <w:rsid w:val="00FA182A"/>
    <w:rsid w:val="00FC0833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EDB68-117A-4F85-A336-DECE09A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5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561F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5561F7"/>
  </w:style>
  <w:style w:type="paragraph" w:styleId="a6">
    <w:name w:val="List Paragraph"/>
    <w:basedOn w:val="a"/>
    <w:uiPriority w:val="34"/>
    <w:qFormat/>
    <w:rsid w:val="00DC09B0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B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03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谭俊</dc:creator>
  <cp:keywords/>
  <dc:description/>
  <cp:lastModifiedBy>王微</cp:lastModifiedBy>
  <cp:revision>17</cp:revision>
  <dcterms:created xsi:type="dcterms:W3CDTF">2024-12-18T00:57:00Z</dcterms:created>
  <dcterms:modified xsi:type="dcterms:W3CDTF">2024-12-18T08:53:00Z</dcterms:modified>
</cp:coreProperties>
</file>